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F1C6" w14:textId="54202351" w:rsidR="005F6B11" w:rsidRPr="00772FBF" w:rsidRDefault="00AE09C4" w:rsidP="00772FBF">
      <w:pPr>
        <w:jc w:val="center"/>
        <w:rPr>
          <w:rFonts w:cstheme="minorHAnsi"/>
          <w:sz w:val="32"/>
          <w:u w:val="single"/>
        </w:rPr>
      </w:pPr>
      <w:r w:rsidRPr="004C3000">
        <w:rPr>
          <w:rFonts w:cstheme="minorHAnsi"/>
          <w:b/>
          <w:sz w:val="32"/>
          <w:u w:val="single"/>
        </w:rPr>
        <w:t xml:space="preserve">The Small Business Owner’s Guide to the </w:t>
      </w:r>
      <w:r w:rsidR="00D109E6" w:rsidRPr="004C3000">
        <w:rPr>
          <w:rFonts w:cstheme="minorHAnsi"/>
          <w:b/>
          <w:i/>
          <w:sz w:val="32"/>
          <w:u w:val="single"/>
        </w:rPr>
        <w:t>CARES</w:t>
      </w:r>
      <w:r w:rsidRPr="004C3000">
        <w:rPr>
          <w:rFonts w:cstheme="minorHAnsi"/>
          <w:b/>
          <w:i/>
          <w:sz w:val="32"/>
          <w:u w:val="single"/>
        </w:rPr>
        <w:t xml:space="preserve"> Act </w:t>
      </w:r>
    </w:p>
    <w:p w14:paraId="125E27F9" w14:textId="475DB6CB" w:rsidR="00F72CF9" w:rsidRDefault="005F6B11" w:rsidP="00772FBF">
      <w:pPr>
        <w:rPr>
          <w:rFonts w:cstheme="minorHAnsi"/>
          <w:sz w:val="28"/>
          <w:szCs w:val="24"/>
        </w:rPr>
      </w:pPr>
      <w:r w:rsidRPr="00315878">
        <w:rPr>
          <w:rFonts w:cstheme="minorHAnsi"/>
          <w:sz w:val="28"/>
          <w:szCs w:val="24"/>
        </w:rPr>
        <w:t xml:space="preserve">The programs </w:t>
      </w:r>
      <w:r w:rsidR="0024383F" w:rsidRPr="00315878">
        <w:rPr>
          <w:rFonts w:cstheme="minorHAnsi"/>
          <w:sz w:val="28"/>
          <w:szCs w:val="24"/>
        </w:rPr>
        <w:t xml:space="preserve">and initiatives </w:t>
      </w:r>
      <w:r w:rsidR="006B5736">
        <w:rPr>
          <w:rFonts w:cstheme="minorHAnsi"/>
          <w:sz w:val="28"/>
          <w:szCs w:val="24"/>
        </w:rPr>
        <w:t xml:space="preserve">in the </w:t>
      </w:r>
      <w:r w:rsidR="006B5736" w:rsidRPr="006B5736">
        <w:rPr>
          <w:rFonts w:cstheme="minorHAnsi"/>
          <w:i/>
          <w:sz w:val="28"/>
          <w:szCs w:val="24"/>
        </w:rPr>
        <w:t xml:space="preserve">Coronavirus Aid, Relief, and Economic Security (CARES) Act </w:t>
      </w:r>
      <w:r w:rsidR="006B5736">
        <w:rPr>
          <w:rFonts w:cstheme="minorHAnsi"/>
          <w:sz w:val="28"/>
          <w:szCs w:val="24"/>
        </w:rPr>
        <w:t xml:space="preserve">that was just passed </w:t>
      </w:r>
      <w:r w:rsidR="00F72CF9">
        <w:rPr>
          <w:rFonts w:cstheme="minorHAnsi"/>
          <w:sz w:val="28"/>
          <w:szCs w:val="24"/>
        </w:rPr>
        <w:t>by Congress</w:t>
      </w:r>
      <w:r w:rsidRPr="00315878">
        <w:rPr>
          <w:rFonts w:cstheme="minorHAnsi"/>
          <w:sz w:val="28"/>
          <w:szCs w:val="24"/>
        </w:rPr>
        <w:t xml:space="preserve"> are intended </w:t>
      </w:r>
      <w:r w:rsidR="003B35BF" w:rsidRPr="00315878">
        <w:rPr>
          <w:rFonts w:cstheme="minorHAnsi"/>
          <w:sz w:val="28"/>
          <w:szCs w:val="24"/>
        </w:rPr>
        <w:t>to assist</w:t>
      </w:r>
      <w:r w:rsidRPr="00315878">
        <w:rPr>
          <w:rFonts w:cstheme="minorHAnsi"/>
          <w:sz w:val="28"/>
          <w:szCs w:val="24"/>
        </w:rPr>
        <w:t xml:space="preserve"> business owners with whatever needs they have right now</w:t>
      </w:r>
      <w:r w:rsidR="0024383F" w:rsidRPr="00315878">
        <w:rPr>
          <w:rFonts w:cstheme="minorHAnsi"/>
          <w:sz w:val="28"/>
          <w:szCs w:val="24"/>
        </w:rPr>
        <w:t xml:space="preserve">. </w:t>
      </w:r>
      <w:r w:rsidR="00F72CF9" w:rsidRPr="00F72CF9">
        <w:rPr>
          <w:rFonts w:cstheme="minorHAnsi"/>
          <w:sz w:val="28"/>
          <w:szCs w:val="24"/>
        </w:rPr>
        <w:t>When implemented, there will be many new resources available for small businesses, as well as certain non-profits and other em</w:t>
      </w:r>
      <w:r w:rsidR="00F72CF9">
        <w:rPr>
          <w:rFonts w:cstheme="minorHAnsi"/>
          <w:sz w:val="28"/>
          <w:szCs w:val="24"/>
        </w:rPr>
        <w:t xml:space="preserve">ployers. </w:t>
      </w:r>
      <w:r w:rsidR="0024383F" w:rsidRPr="00315878">
        <w:rPr>
          <w:rFonts w:cstheme="minorHAnsi"/>
          <w:sz w:val="28"/>
          <w:szCs w:val="24"/>
        </w:rPr>
        <w:t xml:space="preserve">This guide provides information about </w:t>
      </w:r>
      <w:r w:rsidR="003158FF" w:rsidRPr="00315878">
        <w:rPr>
          <w:rFonts w:cstheme="minorHAnsi"/>
          <w:sz w:val="28"/>
          <w:szCs w:val="24"/>
        </w:rPr>
        <w:t>the major programs and initiatives that</w:t>
      </w:r>
      <w:r w:rsidR="0024383F" w:rsidRPr="00315878">
        <w:rPr>
          <w:rFonts w:cstheme="minorHAnsi"/>
          <w:sz w:val="28"/>
          <w:szCs w:val="24"/>
        </w:rPr>
        <w:t xml:space="preserve"> will soon be available </w:t>
      </w:r>
      <w:r w:rsidR="003158FF" w:rsidRPr="00315878">
        <w:rPr>
          <w:rFonts w:cstheme="minorHAnsi"/>
          <w:sz w:val="28"/>
          <w:szCs w:val="24"/>
        </w:rPr>
        <w:t>from</w:t>
      </w:r>
      <w:r w:rsidR="0024383F" w:rsidRPr="00315878">
        <w:rPr>
          <w:rFonts w:cstheme="minorHAnsi"/>
          <w:sz w:val="28"/>
          <w:szCs w:val="24"/>
        </w:rPr>
        <w:t xml:space="preserve"> the Small Business Administration (SBA) to address these needs</w:t>
      </w:r>
      <w:r w:rsidR="00B6723E">
        <w:rPr>
          <w:rFonts w:cstheme="minorHAnsi"/>
          <w:sz w:val="28"/>
          <w:szCs w:val="24"/>
        </w:rPr>
        <w:t>, as well as some additional tax provisions that are outside the scope of SBA</w:t>
      </w:r>
      <w:r w:rsidR="0024383F" w:rsidRPr="00315878">
        <w:rPr>
          <w:rFonts w:cstheme="minorHAnsi"/>
          <w:sz w:val="28"/>
          <w:szCs w:val="24"/>
        </w:rPr>
        <w:t xml:space="preserve">. </w:t>
      </w:r>
    </w:p>
    <w:p w14:paraId="747C0AD7" w14:textId="209A8959" w:rsidR="00F72CF9" w:rsidRPr="00315878" w:rsidRDefault="00F72CF9" w:rsidP="00772FBF">
      <w:pPr>
        <w:rPr>
          <w:rFonts w:cstheme="minorHAnsi"/>
          <w:sz w:val="28"/>
          <w:szCs w:val="24"/>
        </w:rPr>
      </w:pPr>
      <w:r w:rsidRPr="00F72CF9">
        <w:rPr>
          <w:rFonts w:cstheme="minorHAnsi"/>
          <w:sz w:val="28"/>
          <w:szCs w:val="24"/>
        </w:rPr>
        <w:t>To keep up to date on when these programs become available, please stay in contact with your local Small Business Administration (SBA) District Office</w:t>
      </w:r>
      <w:r>
        <w:rPr>
          <w:rFonts w:cstheme="minorHAnsi"/>
          <w:sz w:val="28"/>
          <w:szCs w:val="24"/>
        </w:rPr>
        <w:t xml:space="preserve">, which you can locate </w:t>
      </w:r>
      <w:hyperlink r:id="rId8" w:history="1">
        <w:r w:rsidRPr="00F72CF9">
          <w:rPr>
            <w:rStyle w:val="Hyperlink"/>
            <w:rFonts w:cstheme="minorHAnsi"/>
            <w:sz w:val="28"/>
            <w:szCs w:val="24"/>
          </w:rPr>
          <w:t>here</w:t>
        </w:r>
      </w:hyperlink>
      <w:r w:rsidRPr="00F72CF9">
        <w:rPr>
          <w:rFonts w:cstheme="minorHAnsi"/>
          <w:sz w:val="28"/>
          <w:szCs w:val="24"/>
        </w:rPr>
        <w:t>.</w:t>
      </w:r>
    </w:p>
    <w:p w14:paraId="7A7984C4" w14:textId="30A4F61D" w:rsidR="008B529B" w:rsidRPr="00315878" w:rsidRDefault="005051DD" w:rsidP="00772FBF">
      <w:pPr>
        <w:rPr>
          <w:rFonts w:cstheme="minorHAnsi"/>
          <w:sz w:val="28"/>
          <w:szCs w:val="24"/>
        </w:rPr>
      </w:pPr>
      <w:r w:rsidRPr="00315878">
        <w:rPr>
          <w:rFonts w:cstheme="minorHAnsi"/>
          <w:b/>
          <w:sz w:val="28"/>
          <w:szCs w:val="24"/>
        </w:rPr>
        <w:t>Struggling to get started?</w:t>
      </w:r>
      <w:r w:rsidR="005F6B11" w:rsidRPr="00315878">
        <w:rPr>
          <w:rFonts w:cstheme="minorHAnsi"/>
          <w:sz w:val="28"/>
          <w:szCs w:val="24"/>
        </w:rPr>
        <w:t xml:space="preserve"> </w:t>
      </w:r>
      <w:r w:rsidRPr="00315878">
        <w:rPr>
          <w:rFonts w:cstheme="minorHAnsi"/>
          <w:sz w:val="28"/>
          <w:szCs w:val="24"/>
        </w:rPr>
        <w:t>T</w:t>
      </w:r>
      <w:r w:rsidR="005F6B11" w:rsidRPr="00315878">
        <w:rPr>
          <w:rFonts w:cstheme="minorHAnsi"/>
          <w:sz w:val="28"/>
          <w:szCs w:val="24"/>
        </w:rPr>
        <w:t xml:space="preserve">he following questions might </w:t>
      </w:r>
      <w:r w:rsidR="0024383F" w:rsidRPr="00315878">
        <w:rPr>
          <w:rFonts w:cstheme="minorHAnsi"/>
          <w:sz w:val="28"/>
          <w:szCs w:val="24"/>
        </w:rPr>
        <w:t xml:space="preserve">help </w:t>
      </w:r>
      <w:r w:rsidR="005F6B11" w:rsidRPr="00315878">
        <w:rPr>
          <w:rFonts w:cstheme="minorHAnsi"/>
          <w:sz w:val="28"/>
          <w:szCs w:val="24"/>
        </w:rPr>
        <w:t>p</w:t>
      </w:r>
      <w:r w:rsidRPr="00315878">
        <w:rPr>
          <w:rFonts w:cstheme="minorHAnsi"/>
          <w:sz w:val="28"/>
          <w:szCs w:val="24"/>
        </w:rPr>
        <w:t xml:space="preserve">oint you in the right direction. </w:t>
      </w:r>
      <w:r w:rsidR="00D109E6">
        <w:rPr>
          <w:rFonts w:cstheme="minorHAnsi"/>
          <w:sz w:val="28"/>
          <w:szCs w:val="24"/>
        </w:rPr>
        <w:t>Do you need</w:t>
      </w:r>
      <w:r w:rsidRPr="00315878">
        <w:rPr>
          <w:rFonts w:cstheme="minorHAnsi"/>
          <w:sz w:val="28"/>
          <w:szCs w:val="24"/>
        </w:rPr>
        <w:t>:</w:t>
      </w:r>
    </w:p>
    <w:p w14:paraId="7FA136E1" w14:textId="7404530F" w:rsidR="0040693C" w:rsidRPr="00315878" w:rsidRDefault="00D109E6" w:rsidP="00772FBF">
      <w:pPr>
        <w:pStyle w:val="ListParagraph"/>
        <w:numPr>
          <w:ilvl w:val="0"/>
          <w:numId w:val="5"/>
        </w:numPr>
        <w:spacing w:after="0"/>
        <w:contextualSpacing w:val="0"/>
        <w:rPr>
          <w:rFonts w:cstheme="minorHAnsi"/>
          <w:sz w:val="28"/>
          <w:szCs w:val="24"/>
        </w:rPr>
      </w:pPr>
      <w:r w:rsidRPr="008B529B">
        <w:rPr>
          <w:rFonts w:cstheme="minorHAnsi"/>
          <w:b/>
          <w:sz w:val="28"/>
          <w:szCs w:val="24"/>
        </w:rPr>
        <w:t>C</w:t>
      </w:r>
      <w:r w:rsidR="00992C2F" w:rsidRPr="008B529B">
        <w:rPr>
          <w:rFonts w:cstheme="minorHAnsi"/>
          <w:b/>
          <w:sz w:val="28"/>
          <w:szCs w:val="24"/>
        </w:rPr>
        <w:t>apital to cover the cost of retaining employees</w:t>
      </w:r>
      <w:r w:rsidR="00BC124F" w:rsidRPr="008B529B">
        <w:rPr>
          <w:rFonts w:cstheme="minorHAnsi"/>
          <w:b/>
          <w:sz w:val="28"/>
          <w:szCs w:val="24"/>
        </w:rPr>
        <w:t>?</w:t>
      </w:r>
      <w:r w:rsidR="00992C2F" w:rsidRPr="00315878">
        <w:rPr>
          <w:rFonts w:cstheme="minorHAnsi"/>
          <w:sz w:val="28"/>
          <w:szCs w:val="24"/>
        </w:rPr>
        <w:t xml:space="preserve"> Then the </w:t>
      </w:r>
      <w:hyperlink w:anchor="PPP1" w:history="1">
        <w:r w:rsidR="00992C2F" w:rsidRPr="00315878">
          <w:rPr>
            <w:rStyle w:val="Hyperlink"/>
            <w:rFonts w:cstheme="minorHAnsi"/>
            <w:sz w:val="28"/>
            <w:szCs w:val="24"/>
          </w:rPr>
          <w:t>Paycheck Protection Program</w:t>
        </w:r>
      </w:hyperlink>
      <w:r w:rsidR="00992C2F" w:rsidRPr="00315878">
        <w:rPr>
          <w:rFonts w:cstheme="minorHAnsi"/>
          <w:sz w:val="28"/>
          <w:szCs w:val="24"/>
        </w:rPr>
        <w:t xml:space="preserve"> might be right for you. </w:t>
      </w:r>
    </w:p>
    <w:p w14:paraId="0D70A777" w14:textId="2D27FC2F" w:rsidR="00992C2F" w:rsidRDefault="00D109E6" w:rsidP="00772FBF">
      <w:pPr>
        <w:pStyle w:val="ListParagraph"/>
        <w:numPr>
          <w:ilvl w:val="0"/>
          <w:numId w:val="5"/>
        </w:numPr>
        <w:spacing w:after="0"/>
        <w:contextualSpacing w:val="0"/>
        <w:rPr>
          <w:rFonts w:cstheme="minorHAnsi"/>
          <w:sz w:val="28"/>
          <w:szCs w:val="24"/>
        </w:rPr>
      </w:pPr>
      <w:r w:rsidRPr="008B529B">
        <w:rPr>
          <w:rFonts w:cstheme="minorHAnsi"/>
          <w:b/>
          <w:sz w:val="28"/>
          <w:szCs w:val="24"/>
        </w:rPr>
        <w:t>A</w:t>
      </w:r>
      <w:r w:rsidR="00992C2F" w:rsidRPr="008B529B">
        <w:rPr>
          <w:rFonts w:cstheme="minorHAnsi"/>
          <w:b/>
          <w:sz w:val="28"/>
          <w:szCs w:val="24"/>
        </w:rPr>
        <w:t xml:space="preserve"> quick infusion of </w:t>
      </w:r>
      <w:r w:rsidR="00C67F86" w:rsidRPr="008B529B">
        <w:rPr>
          <w:rFonts w:cstheme="minorHAnsi"/>
          <w:b/>
          <w:sz w:val="28"/>
          <w:szCs w:val="24"/>
        </w:rPr>
        <w:t>a smaller amount of cash to cover you right now?</w:t>
      </w:r>
      <w:r w:rsidR="00C67F86">
        <w:rPr>
          <w:rFonts w:cstheme="minorHAnsi"/>
          <w:sz w:val="28"/>
          <w:szCs w:val="24"/>
        </w:rPr>
        <w:t xml:space="preserve"> You might want to look into an </w:t>
      </w:r>
      <w:hyperlink w:anchor="EIDL1" w:history="1">
        <w:r w:rsidR="00C67F86" w:rsidRPr="00C67F86">
          <w:rPr>
            <w:rStyle w:val="Hyperlink"/>
            <w:rFonts w:cstheme="minorHAnsi"/>
            <w:sz w:val="28"/>
            <w:szCs w:val="24"/>
          </w:rPr>
          <w:t>Emergency Economic Injury Grant</w:t>
        </w:r>
      </w:hyperlink>
      <w:r w:rsidR="00C67F86">
        <w:rPr>
          <w:rFonts w:cstheme="minorHAnsi"/>
          <w:sz w:val="28"/>
          <w:szCs w:val="24"/>
        </w:rPr>
        <w:t>.</w:t>
      </w:r>
    </w:p>
    <w:p w14:paraId="73C6977A" w14:textId="758FC170" w:rsidR="00C67F86" w:rsidRDefault="00D109E6" w:rsidP="00772FBF">
      <w:pPr>
        <w:pStyle w:val="ListParagraph"/>
        <w:numPr>
          <w:ilvl w:val="0"/>
          <w:numId w:val="5"/>
        </w:numPr>
        <w:spacing w:after="0"/>
        <w:contextualSpacing w:val="0"/>
        <w:rPr>
          <w:rFonts w:cstheme="minorHAnsi"/>
          <w:sz w:val="28"/>
          <w:szCs w:val="24"/>
        </w:rPr>
      </w:pPr>
      <w:r w:rsidRPr="008B529B">
        <w:rPr>
          <w:rFonts w:cstheme="minorHAnsi"/>
          <w:b/>
          <w:sz w:val="28"/>
          <w:szCs w:val="24"/>
        </w:rPr>
        <w:t xml:space="preserve">To ease your fears </w:t>
      </w:r>
      <w:r w:rsidR="00C67F86" w:rsidRPr="008B529B">
        <w:rPr>
          <w:rFonts w:cstheme="minorHAnsi"/>
          <w:b/>
          <w:sz w:val="28"/>
          <w:szCs w:val="24"/>
        </w:rPr>
        <w:t>about keeping up with payments on your current or potential SBA loan?</w:t>
      </w:r>
      <w:r w:rsidR="00C67F86">
        <w:rPr>
          <w:rFonts w:cstheme="minorHAnsi"/>
          <w:sz w:val="28"/>
          <w:szCs w:val="24"/>
        </w:rPr>
        <w:t xml:space="preserve"> The </w:t>
      </w:r>
      <w:hyperlink w:anchor="smallbizdebt" w:history="1">
        <w:r w:rsidR="00C67F86" w:rsidRPr="00C67F86">
          <w:rPr>
            <w:rStyle w:val="Hyperlink"/>
            <w:rFonts w:cstheme="minorHAnsi"/>
            <w:sz w:val="28"/>
            <w:szCs w:val="24"/>
          </w:rPr>
          <w:t>Small Business Debt Relief Program</w:t>
        </w:r>
      </w:hyperlink>
      <w:r w:rsidR="00C67F86">
        <w:rPr>
          <w:rFonts w:cstheme="minorHAnsi"/>
          <w:sz w:val="28"/>
          <w:szCs w:val="24"/>
        </w:rPr>
        <w:t xml:space="preserve"> could </w:t>
      </w:r>
      <w:r>
        <w:rPr>
          <w:rFonts w:cstheme="minorHAnsi"/>
          <w:sz w:val="28"/>
          <w:szCs w:val="24"/>
        </w:rPr>
        <w:t>help.</w:t>
      </w:r>
    </w:p>
    <w:p w14:paraId="0C9A04B4" w14:textId="07BB669A" w:rsidR="00C67F86" w:rsidRDefault="00C67F86" w:rsidP="00772FBF">
      <w:pPr>
        <w:pStyle w:val="ListParagraph"/>
        <w:numPr>
          <w:ilvl w:val="0"/>
          <w:numId w:val="5"/>
        </w:numPr>
        <w:contextualSpacing w:val="0"/>
        <w:rPr>
          <w:rFonts w:cstheme="minorHAnsi"/>
          <w:sz w:val="28"/>
          <w:szCs w:val="24"/>
        </w:rPr>
      </w:pPr>
      <w:r w:rsidRPr="008B529B">
        <w:rPr>
          <w:rFonts w:cstheme="minorHAnsi"/>
          <w:b/>
          <w:sz w:val="28"/>
          <w:szCs w:val="24"/>
        </w:rPr>
        <w:t>Just some quality, free counseling to help you navigate this uncertain economic time?</w:t>
      </w:r>
      <w:r>
        <w:rPr>
          <w:rFonts w:cstheme="minorHAnsi"/>
          <w:sz w:val="28"/>
          <w:szCs w:val="24"/>
        </w:rPr>
        <w:t xml:space="preserve"> The </w:t>
      </w:r>
      <w:hyperlink w:anchor="counseling" w:history="1">
        <w:r w:rsidRPr="00C67F86">
          <w:rPr>
            <w:rStyle w:val="Hyperlink"/>
            <w:rFonts w:cstheme="minorHAnsi"/>
            <w:sz w:val="28"/>
            <w:szCs w:val="24"/>
          </w:rPr>
          <w:t>resource partners</w:t>
        </w:r>
      </w:hyperlink>
      <w:r>
        <w:rPr>
          <w:rFonts w:cstheme="minorHAnsi"/>
          <w:sz w:val="28"/>
          <w:szCs w:val="24"/>
        </w:rPr>
        <w:t xml:space="preserve"> might be your best bet.</w:t>
      </w:r>
    </w:p>
    <w:tbl>
      <w:tblPr>
        <w:tblStyle w:val="TableGrid"/>
        <w:tblpPr w:leftFromText="180" w:rightFromText="180" w:vertAnchor="text" w:horzAnchor="page" w:tblpX="6061" w:tblpY="158"/>
        <w:tblW w:w="0" w:type="auto"/>
        <w:tblBorders>
          <w:insideH w:val="none" w:sz="0" w:space="0" w:color="auto"/>
          <w:insideV w:val="none" w:sz="0" w:space="0" w:color="auto"/>
        </w:tblBorders>
        <w:tblLook w:val="04A0" w:firstRow="1" w:lastRow="0" w:firstColumn="1" w:lastColumn="0" w:noHBand="0" w:noVBand="1"/>
      </w:tblPr>
      <w:tblGrid>
        <w:gridCol w:w="4805"/>
        <w:gridCol w:w="648"/>
      </w:tblGrid>
      <w:tr w:rsidR="004C3000" w:rsidRPr="00EB1274" w14:paraId="5962D617" w14:textId="77777777" w:rsidTr="004C3000">
        <w:trPr>
          <w:trHeight w:val="383"/>
        </w:trPr>
        <w:tc>
          <w:tcPr>
            <w:tcW w:w="5453" w:type="dxa"/>
            <w:gridSpan w:val="2"/>
            <w:tcBorders>
              <w:top w:val="single" w:sz="12" w:space="0" w:color="auto"/>
              <w:left w:val="single" w:sz="12" w:space="0" w:color="auto"/>
              <w:right w:val="single" w:sz="12" w:space="0" w:color="auto"/>
            </w:tcBorders>
            <w:shd w:val="clear" w:color="auto" w:fill="44546A" w:themeFill="text2"/>
            <w:vAlign w:val="center"/>
          </w:tcPr>
          <w:p w14:paraId="7E59E2E8" w14:textId="77777777" w:rsidR="004C3000" w:rsidRPr="00C67F86" w:rsidRDefault="004C3000" w:rsidP="004C3000">
            <w:pPr>
              <w:jc w:val="center"/>
              <w:rPr>
                <w:rFonts w:cstheme="minorHAnsi"/>
                <w:b/>
                <w:color w:val="FFFFFF" w:themeColor="background1"/>
                <w:sz w:val="32"/>
                <w:szCs w:val="24"/>
              </w:rPr>
            </w:pPr>
            <w:r w:rsidRPr="00C67F86">
              <w:rPr>
                <w:rFonts w:cstheme="minorHAnsi"/>
                <w:b/>
                <w:color w:val="FFFFFF" w:themeColor="background1"/>
                <w:sz w:val="32"/>
                <w:szCs w:val="24"/>
              </w:rPr>
              <w:t>Table of Contents</w:t>
            </w:r>
          </w:p>
        </w:tc>
      </w:tr>
      <w:tr w:rsidR="004C3000" w:rsidRPr="00EB1274" w14:paraId="0003C735" w14:textId="77777777" w:rsidTr="004C3000">
        <w:trPr>
          <w:trHeight w:val="333"/>
        </w:trPr>
        <w:tc>
          <w:tcPr>
            <w:tcW w:w="4805" w:type="dxa"/>
            <w:tcBorders>
              <w:left w:val="single" w:sz="12" w:space="0" w:color="auto"/>
            </w:tcBorders>
          </w:tcPr>
          <w:p w14:paraId="3FBC1B47" w14:textId="6AE52D2E" w:rsidR="004C3000" w:rsidRPr="00C67F86" w:rsidRDefault="0021681C" w:rsidP="004C3000">
            <w:pPr>
              <w:spacing w:after="120"/>
              <w:rPr>
                <w:rFonts w:cstheme="minorHAnsi"/>
                <w:sz w:val="28"/>
                <w:szCs w:val="24"/>
              </w:rPr>
            </w:pPr>
            <w:hyperlink w:anchor="PPP1" w:history="1">
              <w:r w:rsidR="004C3000" w:rsidRPr="00C67F86">
                <w:rPr>
                  <w:rStyle w:val="Hyperlink"/>
                  <w:rFonts w:cstheme="minorHAnsi"/>
                  <w:sz w:val="28"/>
                  <w:szCs w:val="24"/>
                  <w:u w:val="none"/>
                </w:rPr>
                <w:t>Paycheck Protection Program Loans</w:t>
              </w:r>
            </w:hyperlink>
          </w:p>
        </w:tc>
        <w:tc>
          <w:tcPr>
            <w:tcW w:w="647" w:type="dxa"/>
            <w:tcBorders>
              <w:right w:val="single" w:sz="12" w:space="0" w:color="auto"/>
            </w:tcBorders>
          </w:tcPr>
          <w:p w14:paraId="2E6F545A" w14:textId="1F9CC3FF" w:rsidR="004C3000" w:rsidRPr="00C67F86" w:rsidRDefault="0021681C" w:rsidP="004C3000">
            <w:pPr>
              <w:spacing w:after="120"/>
              <w:jc w:val="right"/>
              <w:rPr>
                <w:rFonts w:cstheme="minorHAnsi"/>
                <w:sz w:val="28"/>
                <w:szCs w:val="24"/>
              </w:rPr>
            </w:pPr>
            <w:hyperlink w:anchor="PPP1" w:history="1">
              <w:r w:rsidR="004C3000" w:rsidRPr="00C67F86">
                <w:rPr>
                  <w:rStyle w:val="Hyperlink"/>
                  <w:rFonts w:cstheme="minorHAnsi"/>
                  <w:sz w:val="28"/>
                  <w:szCs w:val="24"/>
                  <w:u w:val="none"/>
                </w:rPr>
                <w:t>2</w:t>
              </w:r>
            </w:hyperlink>
          </w:p>
        </w:tc>
      </w:tr>
      <w:tr w:rsidR="004C3000" w:rsidRPr="00EB1274" w14:paraId="10FDC1CA" w14:textId="77777777" w:rsidTr="004C3000">
        <w:trPr>
          <w:trHeight w:val="328"/>
        </w:trPr>
        <w:tc>
          <w:tcPr>
            <w:tcW w:w="4805" w:type="dxa"/>
            <w:tcBorders>
              <w:left w:val="single" w:sz="12" w:space="0" w:color="auto"/>
            </w:tcBorders>
          </w:tcPr>
          <w:p w14:paraId="2BFDECCF" w14:textId="187F7ECD" w:rsidR="004C3000" w:rsidRPr="00C67F86" w:rsidRDefault="0021681C" w:rsidP="004C3000">
            <w:pPr>
              <w:spacing w:after="120"/>
              <w:rPr>
                <w:rFonts w:cstheme="minorHAnsi"/>
                <w:sz w:val="28"/>
                <w:szCs w:val="24"/>
              </w:rPr>
            </w:pPr>
            <w:hyperlink w:anchor="smallbizdebt" w:history="1">
              <w:r w:rsidR="004C3000" w:rsidRPr="00C67F86">
                <w:rPr>
                  <w:rStyle w:val="Hyperlink"/>
                  <w:rFonts w:cstheme="minorHAnsi"/>
                  <w:sz w:val="28"/>
                  <w:szCs w:val="24"/>
                  <w:u w:val="none"/>
                </w:rPr>
                <w:t>Small Business Debt Relief Program</w:t>
              </w:r>
            </w:hyperlink>
          </w:p>
        </w:tc>
        <w:tc>
          <w:tcPr>
            <w:tcW w:w="647" w:type="dxa"/>
            <w:tcBorders>
              <w:right w:val="single" w:sz="12" w:space="0" w:color="auto"/>
            </w:tcBorders>
          </w:tcPr>
          <w:p w14:paraId="47728FA7" w14:textId="2EA70D9B" w:rsidR="004C3000" w:rsidRPr="00C67F86" w:rsidRDefault="0021681C" w:rsidP="00467965">
            <w:pPr>
              <w:spacing w:after="120"/>
              <w:jc w:val="right"/>
              <w:rPr>
                <w:rFonts w:cstheme="minorHAnsi"/>
                <w:sz w:val="28"/>
                <w:szCs w:val="24"/>
              </w:rPr>
            </w:pPr>
            <w:hyperlink w:anchor="smallbizdebt" w:history="1">
              <w:r w:rsidR="00467965">
                <w:rPr>
                  <w:rStyle w:val="Hyperlink"/>
                  <w:rFonts w:cstheme="minorHAnsi"/>
                  <w:sz w:val="28"/>
                  <w:szCs w:val="24"/>
                  <w:u w:val="none"/>
                </w:rPr>
                <w:t>6</w:t>
              </w:r>
            </w:hyperlink>
          </w:p>
        </w:tc>
      </w:tr>
      <w:tr w:rsidR="004C3000" w:rsidRPr="00EB1274" w14:paraId="4FA90A34" w14:textId="77777777" w:rsidTr="004C3000">
        <w:trPr>
          <w:trHeight w:val="581"/>
        </w:trPr>
        <w:tc>
          <w:tcPr>
            <w:tcW w:w="4805" w:type="dxa"/>
            <w:tcBorders>
              <w:left w:val="single" w:sz="12" w:space="0" w:color="auto"/>
            </w:tcBorders>
          </w:tcPr>
          <w:p w14:paraId="72002285" w14:textId="77777777" w:rsidR="004C3000" w:rsidRPr="00C67F86" w:rsidRDefault="0021681C" w:rsidP="004C3000">
            <w:pPr>
              <w:spacing w:after="120"/>
              <w:rPr>
                <w:rFonts w:cstheme="minorHAnsi"/>
                <w:sz w:val="28"/>
                <w:szCs w:val="24"/>
              </w:rPr>
            </w:pPr>
            <w:hyperlink w:anchor="eidl" w:history="1">
              <w:r w:rsidR="004C3000" w:rsidRPr="00C67F86">
                <w:rPr>
                  <w:rStyle w:val="Hyperlink"/>
                  <w:rFonts w:cstheme="minorHAnsi"/>
                  <w:sz w:val="28"/>
                  <w:szCs w:val="24"/>
                  <w:u w:val="none"/>
                </w:rPr>
                <w:t xml:space="preserve">Economic Injury Disaster Loans and </w:t>
              </w:r>
              <w:r w:rsidR="004C3000" w:rsidRPr="00C67F86">
                <w:rPr>
                  <w:rStyle w:val="Hyperlink"/>
                  <w:rFonts w:cstheme="minorHAnsi"/>
                  <w:sz w:val="28"/>
                  <w:szCs w:val="24"/>
                  <w:u w:val="none"/>
                </w:rPr>
                <w:br/>
                <w:t>Emergency Economic Injury Grants</w:t>
              </w:r>
            </w:hyperlink>
          </w:p>
        </w:tc>
        <w:tc>
          <w:tcPr>
            <w:tcW w:w="647" w:type="dxa"/>
            <w:tcBorders>
              <w:right w:val="single" w:sz="12" w:space="0" w:color="auto"/>
            </w:tcBorders>
            <w:vAlign w:val="center"/>
          </w:tcPr>
          <w:p w14:paraId="0A3934BE" w14:textId="2A04D7F9" w:rsidR="004C3000" w:rsidRPr="00C67F86" w:rsidRDefault="0021681C" w:rsidP="00467965">
            <w:pPr>
              <w:spacing w:after="120"/>
              <w:jc w:val="right"/>
              <w:rPr>
                <w:rFonts w:cstheme="minorHAnsi"/>
                <w:sz w:val="28"/>
                <w:szCs w:val="24"/>
              </w:rPr>
            </w:pPr>
            <w:hyperlink w:anchor="eidl" w:history="1">
              <w:r w:rsidR="00467965">
                <w:rPr>
                  <w:rStyle w:val="Hyperlink"/>
                  <w:rFonts w:cstheme="minorHAnsi"/>
                  <w:sz w:val="28"/>
                  <w:szCs w:val="24"/>
                  <w:u w:val="none"/>
                </w:rPr>
                <w:t>7</w:t>
              </w:r>
            </w:hyperlink>
          </w:p>
        </w:tc>
      </w:tr>
      <w:tr w:rsidR="004C3000" w:rsidRPr="00EB1274" w14:paraId="7DD43D10" w14:textId="77777777" w:rsidTr="004C3000">
        <w:trPr>
          <w:trHeight w:val="333"/>
        </w:trPr>
        <w:tc>
          <w:tcPr>
            <w:tcW w:w="4805" w:type="dxa"/>
            <w:tcBorders>
              <w:left w:val="single" w:sz="12" w:space="0" w:color="auto"/>
            </w:tcBorders>
          </w:tcPr>
          <w:p w14:paraId="22F95B0A" w14:textId="77777777" w:rsidR="004C3000" w:rsidRPr="00C67F86" w:rsidRDefault="0021681C" w:rsidP="004C3000">
            <w:pPr>
              <w:spacing w:after="120"/>
              <w:rPr>
                <w:rFonts w:cstheme="minorHAnsi"/>
                <w:sz w:val="28"/>
                <w:szCs w:val="24"/>
              </w:rPr>
            </w:pPr>
            <w:hyperlink w:anchor="counseling" w:history="1">
              <w:r w:rsidR="004C3000" w:rsidRPr="00C67F86">
                <w:rPr>
                  <w:rStyle w:val="Hyperlink"/>
                  <w:rFonts w:cstheme="minorHAnsi"/>
                  <w:sz w:val="28"/>
                  <w:szCs w:val="24"/>
                  <w:u w:val="none"/>
                </w:rPr>
                <w:t>Small Business Counseling</w:t>
              </w:r>
            </w:hyperlink>
          </w:p>
        </w:tc>
        <w:tc>
          <w:tcPr>
            <w:tcW w:w="647" w:type="dxa"/>
            <w:tcBorders>
              <w:right w:val="single" w:sz="12" w:space="0" w:color="auto"/>
            </w:tcBorders>
          </w:tcPr>
          <w:p w14:paraId="5326428F" w14:textId="68F477E7" w:rsidR="004C3000" w:rsidRPr="00C67F86" w:rsidRDefault="0021681C" w:rsidP="00467965">
            <w:pPr>
              <w:spacing w:after="120"/>
              <w:jc w:val="right"/>
              <w:rPr>
                <w:rFonts w:cstheme="minorHAnsi"/>
                <w:sz w:val="28"/>
                <w:szCs w:val="24"/>
              </w:rPr>
            </w:pPr>
            <w:hyperlink w:anchor="counseling" w:history="1">
              <w:r w:rsidR="00467965">
                <w:rPr>
                  <w:rStyle w:val="Hyperlink"/>
                  <w:rFonts w:cstheme="minorHAnsi"/>
                  <w:sz w:val="28"/>
                  <w:szCs w:val="24"/>
                  <w:u w:val="none"/>
                </w:rPr>
                <w:t>9</w:t>
              </w:r>
            </w:hyperlink>
          </w:p>
        </w:tc>
      </w:tr>
      <w:tr w:rsidR="004C3000" w:rsidRPr="00EB1274" w14:paraId="007177A5" w14:textId="77777777" w:rsidTr="00772FBF">
        <w:trPr>
          <w:trHeight w:val="251"/>
        </w:trPr>
        <w:tc>
          <w:tcPr>
            <w:tcW w:w="4805" w:type="dxa"/>
            <w:tcBorders>
              <w:left w:val="single" w:sz="12" w:space="0" w:color="auto"/>
            </w:tcBorders>
          </w:tcPr>
          <w:p w14:paraId="52379C34" w14:textId="0864A78E" w:rsidR="004C3000" w:rsidRPr="00C67F86" w:rsidRDefault="0021681C" w:rsidP="00772FBF">
            <w:pPr>
              <w:spacing w:after="120"/>
              <w:rPr>
                <w:rFonts w:cstheme="minorHAnsi"/>
                <w:sz w:val="28"/>
                <w:szCs w:val="24"/>
              </w:rPr>
            </w:pPr>
            <w:hyperlink w:anchor="contracting" w:history="1">
              <w:r w:rsidR="004C3000" w:rsidRPr="00C67F86">
                <w:rPr>
                  <w:rStyle w:val="Hyperlink"/>
                  <w:rFonts w:cstheme="minorHAnsi"/>
                  <w:sz w:val="28"/>
                  <w:szCs w:val="24"/>
                  <w:u w:val="none"/>
                </w:rPr>
                <w:t>Small Business Contracting</w:t>
              </w:r>
            </w:hyperlink>
          </w:p>
        </w:tc>
        <w:tc>
          <w:tcPr>
            <w:tcW w:w="647" w:type="dxa"/>
            <w:tcBorders>
              <w:right w:val="single" w:sz="12" w:space="0" w:color="auto"/>
            </w:tcBorders>
          </w:tcPr>
          <w:p w14:paraId="3A704770" w14:textId="0289A957" w:rsidR="004C3000" w:rsidRPr="00C67F86" w:rsidRDefault="0021681C" w:rsidP="00467965">
            <w:pPr>
              <w:spacing w:after="120"/>
              <w:jc w:val="right"/>
              <w:rPr>
                <w:rFonts w:cstheme="minorHAnsi"/>
                <w:sz w:val="28"/>
                <w:szCs w:val="24"/>
              </w:rPr>
            </w:pPr>
            <w:hyperlink w:anchor="contracting" w:history="1">
              <w:r w:rsidR="00467965">
                <w:rPr>
                  <w:rStyle w:val="Hyperlink"/>
                  <w:rFonts w:cstheme="minorHAnsi"/>
                  <w:sz w:val="28"/>
                  <w:szCs w:val="24"/>
                  <w:u w:val="none"/>
                </w:rPr>
                <w:t>10</w:t>
              </w:r>
            </w:hyperlink>
          </w:p>
        </w:tc>
      </w:tr>
      <w:tr w:rsidR="00772FBF" w:rsidRPr="00EB1274" w14:paraId="41D304ED" w14:textId="77777777" w:rsidTr="004C3000">
        <w:trPr>
          <w:trHeight w:val="251"/>
        </w:trPr>
        <w:tc>
          <w:tcPr>
            <w:tcW w:w="4805" w:type="dxa"/>
            <w:tcBorders>
              <w:left w:val="single" w:sz="12" w:space="0" w:color="auto"/>
              <w:bottom w:val="single" w:sz="12" w:space="0" w:color="auto"/>
            </w:tcBorders>
          </w:tcPr>
          <w:p w14:paraId="49C4B34D" w14:textId="4E90F834" w:rsidR="00772FBF" w:rsidRPr="00772FBF" w:rsidRDefault="0021681C" w:rsidP="004C3000">
            <w:pPr>
              <w:rPr>
                <w:sz w:val="28"/>
              </w:rPr>
            </w:pPr>
            <w:hyperlink w:anchor="taxes" w:history="1">
              <w:r w:rsidR="00772FBF" w:rsidRPr="00772FBF">
                <w:rPr>
                  <w:rStyle w:val="Hyperlink"/>
                  <w:sz w:val="28"/>
                  <w:u w:val="none"/>
                </w:rPr>
                <w:t>Small Business Tax Provisions</w:t>
              </w:r>
            </w:hyperlink>
          </w:p>
        </w:tc>
        <w:tc>
          <w:tcPr>
            <w:tcW w:w="647" w:type="dxa"/>
            <w:tcBorders>
              <w:bottom w:val="single" w:sz="12" w:space="0" w:color="auto"/>
              <w:right w:val="single" w:sz="12" w:space="0" w:color="auto"/>
            </w:tcBorders>
          </w:tcPr>
          <w:p w14:paraId="1A1F6784" w14:textId="17610E20" w:rsidR="00772FBF" w:rsidRPr="00772FBF" w:rsidRDefault="0021681C" w:rsidP="00467965">
            <w:pPr>
              <w:jc w:val="right"/>
            </w:pPr>
            <w:hyperlink w:anchor="taxes" w:history="1">
              <w:r w:rsidR="00467965">
                <w:rPr>
                  <w:rStyle w:val="Hyperlink"/>
                  <w:sz w:val="28"/>
                  <w:u w:val="none"/>
                </w:rPr>
                <w:t>11</w:t>
              </w:r>
            </w:hyperlink>
          </w:p>
        </w:tc>
      </w:tr>
    </w:tbl>
    <w:p w14:paraId="128A6513" w14:textId="77777777" w:rsidR="001A55E1" w:rsidRDefault="001A55E1" w:rsidP="00C267DC">
      <w:pPr>
        <w:spacing w:after="0"/>
        <w:rPr>
          <w:rFonts w:cstheme="minorHAnsi"/>
          <w:b/>
          <w:sz w:val="28"/>
          <w:szCs w:val="24"/>
        </w:rPr>
      </w:pPr>
    </w:p>
    <w:p w14:paraId="63C6B090" w14:textId="6A4C7752" w:rsidR="00C267DC" w:rsidRPr="00C267DC" w:rsidRDefault="00C267DC" w:rsidP="00C267DC">
      <w:pPr>
        <w:spacing w:after="0"/>
        <w:rPr>
          <w:rFonts w:cstheme="minorHAnsi"/>
          <w:sz w:val="28"/>
          <w:szCs w:val="24"/>
        </w:rPr>
      </w:pPr>
      <w:r w:rsidRPr="00C267DC">
        <w:rPr>
          <w:rFonts w:cstheme="minorHAnsi"/>
          <w:b/>
          <w:sz w:val="28"/>
          <w:szCs w:val="24"/>
        </w:rPr>
        <w:t>Already know what resources you’re looking for?</w:t>
      </w:r>
      <w:r w:rsidRPr="00C267DC">
        <w:rPr>
          <w:rFonts w:cstheme="minorHAnsi"/>
          <w:sz w:val="28"/>
          <w:szCs w:val="24"/>
        </w:rPr>
        <w:t xml:space="preserve"> The table of contents can direct you to more information about the program or assistance product you need. </w:t>
      </w:r>
    </w:p>
    <w:p w14:paraId="3B5BD8F1" w14:textId="77777777" w:rsidR="00C267DC" w:rsidRPr="00C267DC" w:rsidRDefault="00C267DC" w:rsidP="00C267DC">
      <w:pPr>
        <w:spacing w:after="0"/>
        <w:ind w:left="360"/>
        <w:rPr>
          <w:rFonts w:cstheme="minorHAnsi"/>
          <w:sz w:val="28"/>
          <w:szCs w:val="24"/>
        </w:rPr>
      </w:pPr>
    </w:p>
    <w:p w14:paraId="7501C4B6" w14:textId="77777777" w:rsidR="008B529B" w:rsidRDefault="008B529B" w:rsidP="005F6B11">
      <w:pPr>
        <w:spacing w:after="0"/>
        <w:rPr>
          <w:rFonts w:cstheme="minorHAnsi"/>
          <w:b/>
          <w:sz w:val="28"/>
          <w:szCs w:val="24"/>
        </w:rPr>
      </w:pPr>
    </w:p>
    <w:p w14:paraId="62C207BF" w14:textId="2476980F" w:rsidR="00420CC0" w:rsidRDefault="00420CC0" w:rsidP="00D25E51">
      <w:pPr>
        <w:spacing w:after="120"/>
        <w:rPr>
          <w:rFonts w:cstheme="minorHAnsi"/>
          <w:b/>
          <w:bCs/>
          <w:sz w:val="24"/>
          <w:szCs w:val="24"/>
          <w:u w:val="single"/>
        </w:rPr>
      </w:pPr>
      <w:bookmarkStart w:id="0" w:name="ppp"/>
    </w:p>
    <w:p w14:paraId="3D2E9806" w14:textId="0FA3DF5A" w:rsidR="00CD5E77" w:rsidRPr="00420CC0" w:rsidRDefault="00E1023C" w:rsidP="00947426">
      <w:pPr>
        <w:spacing w:after="120"/>
        <w:jc w:val="center"/>
        <w:rPr>
          <w:rFonts w:cstheme="minorHAnsi"/>
          <w:bCs/>
          <w:sz w:val="28"/>
          <w:szCs w:val="24"/>
        </w:rPr>
      </w:pPr>
      <w:bookmarkStart w:id="1" w:name="PPP1"/>
      <w:r w:rsidRPr="00420CC0">
        <w:rPr>
          <w:rFonts w:cstheme="minorHAnsi"/>
          <w:b/>
          <w:bCs/>
          <w:sz w:val="28"/>
          <w:szCs w:val="24"/>
          <w:u w:val="single"/>
        </w:rPr>
        <w:lastRenderedPageBreak/>
        <w:t>Pay</w:t>
      </w:r>
      <w:r w:rsidR="00A34BC3">
        <w:rPr>
          <w:rFonts w:cstheme="minorHAnsi"/>
          <w:b/>
          <w:bCs/>
          <w:sz w:val="28"/>
          <w:szCs w:val="24"/>
          <w:u w:val="single"/>
        </w:rPr>
        <w:t>check</w:t>
      </w:r>
      <w:r w:rsidRPr="00420CC0">
        <w:rPr>
          <w:rFonts w:cstheme="minorHAnsi"/>
          <w:b/>
          <w:bCs/>
          <w:sz w:val="28"/>
          <w:szCs w:val="24"/>
          <w:u w:val="single"/>
        </w:rPr>
        <w:t xml:space="preserve"> Protection Program (PPP) Loans</w:t>
      </w:r>
      <w:bookmarkEnd w:id="0"/>
    </w:p>
    <w:bookmarkEnd w:id="1"/>
    <w:p w14:paraId="5C189B4C" w14:textId="08A53220" w:rsidR="00420CC0" w:rsidRDefault="00914AF7" w:rsidP="00914AF7">
      <w:pPr>
        <w:spacing w:after="120"/>
        <w:rPr>
          <w:rFonts w:cstheme="minorHAnsi"/>
          <w:sz w:val="24"/>
          <w:szCs w:val="24"/>
        </w:rPr>
      </w:pPr>
      <w:r w:rsidRPr="009868CD">
        <w:rPr>
          <w:rFonts w:cstheme="minorHAnsi"/>
          <w:noProof/>
          <w:sz w:val="23"/>
          <w:szCs w:val="23"/>
        </w:rPr>
        <mc:AlternateContent>
          <mc:Choice Requires="wps">
            <w:drawing>
              <wp:anchor distT="45720" distB="45720" distL="114300" distR="114300" simplePos="0" relativeHeight="251669504" behindDoc="0" locked="0" layoutInCell="1" allowOverlap="1" wp14:anchorId="531C7C02" wp14:editId="7231C9B0">
                <wp:simplePos x="0" y="0"/>
                <wp:positionH relativeFrom="column">
                  <wp:posOffset>3898982</wp:posOffset>
                </wp:positionH>
                <wp:positionV relativeFrom="paragraph">
                  <wp:posOffset>8371840</wp:posOffset>
                </wp:positionV>
                <wp:extent cx="2315936" cy="293914"/>
                <wp:effectExtent l="0" t="0" r="2730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3FF028D" w14:textId="77777777" w:rsidR="00914AF7" w:rsidRPr="009868CD" w:rsidRDefault="00914AF7" w:rsidP="00914AF7">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C7C02" id="_x0000_t202" coordsize="21600,21600" o:spt="202" path="m,l,21600r21600,l21600,xe">
                <v:stroke joinstyle="miter"/>
                <v:path gradientshapeok="t" o:connecttype="rect"/>
              </v:shapetype>
              <v:shape id="Text Box 2" o:spid="_x0000_s1026" type="#_x0000_t202" style="position:absolute;margin-left:307pt;margin-top:659.2pt;width:182.35pt;height:2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" fillcolor="white [3201]" strokecolor="#ed7d31 [3205]" strokeweight="1pt">
                <v:textbox>
                  <w:txbxContent>
                    <w:p w14:paraId="23FF028D" w14:textId="77777777" w:rsidR="00914AF7" w:rsidRPr="009868CD" w:rsidRDefault="00914AF7" w:rsidP="00914AF7">
                      <w:pPr>
                        <w:rPr>
                          <w:b/>
                          <w:color w:val="44546A" w:themeColor="text2"/>
                          <w:sz w:val="24"/>
                        </w:rPr>
                      </w:pPr>
                      <w:r w:rsidRPr="009868CD">
                        <w:rPr>
                          <w:b/>
                          <w:color w:val="44546A" w:themeColor="text2"/>
                          <w:sz w:val="24"/>
                        </w:rPr>
                        <w:t>FAQ’s continue on the next page!</w:t>
                      </w:r>
                    </w:p>
                  </w:txbxContent>
                </v:textbox>
              </v:shape>
            </w:pict>
          </mc:Fallback>
        </mc:AlternateContent>
      </w:r>
      <w:r w:rsidR="00D25E51" w:rsidRPr="00EB1274">
        <w:rPr>
          <w:rFonts w:cstheme="minorHAnsi"/>
          <w:sz w:val="24"/>
          <w:szCs w:val="24"/>
        </w:rPr>
        <w:t>The program would provide cash-flow assistance through 100 percent federally guaranteed loans to employers who maintain their payroll during this emergency. If employers maintain their payroll, the loans would be forgiven, which would help workers remain employed, as well as help affected small businesses and our economy snap-back quicker after the crisis. PPP has a host of attractive features, such as forgiveness of up to 8 weeks of payroll based on employee retention and salary levels, no</w:t>
      </w:r>
      <w:r w:rsidR="00056DE2">
        <w:rPr>
          <w:rFonts w:cstheme="minorHAnsi"/>
          <w:sz w:val="24"/>
          <w:szCs w:val="24"/>
        </w:rPr>
        <w:t xml:space="preserve"> </w:t>
      </w:r>
      <w:r w:rsidR="00056DE2" w:rsidRPr="00E15291">
        <w:rPr>
          <w:rFonts w:cstheme="minorHAnsi"/>
          <w:sz w:val="24"/>
          <w:szCs w:val="24"/>
        </w:rPr>
        <w:t>SBA</w:t>
      </w:r>
      <w:r w:rsidR="00D25E51" w:rsidRPr="00EB1274">
        <w:rPr>
          <w:rFonts w:cstheme="minorHAnsi"/>
          <w:sz w:val="24"/>
          <w:szCs w:val="24"/>
        </w:rPr>
        <w:t xml:space="preserve"> fees</w:t>
      </w:r>
      <w:r w:rsidR="00E15291">
        <w:rPr>
          <w:rFonts w:cstheme="minorHAnsi"/>
          <w:sz w:val="24"/>
          <w:szCs w:val="24"/>
        </w:rPr>
        <w:t>,</w:t>
      </w:r>
      <w:r w:rsidR="00D25E51" w:rsidRPr="00EB1274">
        <w:rPr>
          <w:rFonts w:cstheme="minorHAnsi"/>
          <w:sz w:val="24"/>
          <w:szCs w:val="24"/>
        </w:rPr>
        <w:t xml:space="preserve"> and at least six months of deferral with maximum deferrals of up to a year. </w:t>
      </w:r>
      <w:r w:rsidR="00056DE2" w:rsidRPr="00056DE2">
        <w:rPr>
          <w:rFonts w:cstheme="minorHAnsi"/>
          <w:sz w:val="24"/>
          <w:szCs w:val="24"/>
        </w:rPr>
        <w:t xml:space="preserve">Small businesses and other eligible entities will be able to apply if they were harmed by COVID-19 between February 15, 2020 </w:t>
      </w:r>
      <w:r w:rsidR="003C10F3">
        <w:rPr>
          <w:rFonts w:cstheme="minorHAnsi"/>
          <w:sz w:val="24"/>
          <w:szCs w:val="24"/>
        </w:rPr>
        <w:t>and June 30, 2020. This program</w:t>
      </w:r>
      <w:r w:rsidR="00056DE2" w:rsidRPr="00056DE2">
        <w:rPr>
          <w:rFonts w:cstheme="minorHAnsi"/>
          <w:sz w:val="24"/>
          <w:szCs w:val="24"/>
        </w:rPr>
        <w:t xml:space="preserve"> would be retroactive to February 15, 2020, in order to help bring workers who may have already been laid off back onto payrolls.</w:t>
      </w:r>
      <w:r w:rsidR="00840E89">
        <w:rPr>
          <w:rFonts w:cstheme="minorHAnsi"/>
          <w:sz w:val="24"/>
          <w:szCs w:val="24"/>
        </w:rPr>
        <w:t xml:space="preserve"> </w:t>
      </w:r>
      <w:r w:rsidR="00840E89" w:rsidRPr="00833029">
        <w:rPr>
          <w:rFonts w:cstheme="minorHAnsi"/>
          <w:b/>
          <w:sz w:val="24"/>
          <w:szCs w:val="24"/>
        </w:rPr>
        <w:t>Loans are available through June 30, 2020.</w:t>
      </w:r>
      <w:r w:rsidR="00840E89">
        <w:rPr>
          <w:rFonts w:cstheme="minorHAnsi"/>
          <w:sz w:val="24"/>
          <w:szCs w:val="24"/>
        </w:rPr>
        <w:t xml:space="preserve"> </w:t>
      </w:r>
    </w:p>
    <w:p w14:paraId="2B3478BB" w14:textId="77777777" w:rsidR="00833029" w:rsidRDefault="00833029" w:rsidP="00914AF7">
      <w:pPr>
        <w:spacing w:after="120"/>
        <w:rPr>
          <w:rFonts w:cstheme="minorHAnsi"/>
          <w:sz w:val="24"/>
          <w:szCs w:val="24"/>
        </w:rPr>
      </w:pPr>
    </w:p>
    <w:tbl>
      <w:tblPr>
        <w:tblStyle w:val="TableGrid"/>
        <w:tblW w:w="10165" w:type="dxa"/>
        <w:jc w:val="center"/>
        <w:tblBorders>
          <w:insideH w:val="none" w:sz="0" w:space="0" w:color="auto"/>
          <w:insideV w:val="none" w:sz="0" w:space="0" w:color="auto"/>
        </w:tblBorders>
        <w:tblLook w:val="04A0" w:firstRow="1" w:lastRow="0" w:firstColumn="1" w:lastColumn="0" w:noHBand="0" w:noVBand="1"/>
      </w:tblPr>
      <w:tblGrid>
        <w:gridCol w:w="1291"/>
        <w:gridCol w:w="8874"/>
      </w:tblGrid>
      <w:tr w:rsidR="00914AF7" w:rsidRPr="00EB1274" w14:paraId="1F8296E7" w14:textId="77777777" w:rsidTr="008E5F7C">
        <w:trPr>
          <w:trHeight w:val="237"/>
          <w:jc w:val="center"/>
        </w:trPr>
        <w:tc>
          <w:tcPr>
            <w:tcW w:w="10165" w:type="dxa"/>
            <w:gridSpan w:val="2"/>
            <w:tcBorders>
              <w:bottom w:val="single" w:sz="4" w:space="0" w:color="auto"/>
            </w:tcBorders>
            <w:shd w:val="clear" w:color="auto" w:fill="44546A" w:themeFill="text2"/>
            <w:vAlign w:val="center"/>
          </w:tcPr>
          <w:p w14:paraId="6F9E1B1A" w14:textId="48997072" w:rsidR="00914AF7" w:rsidRPr="00EB1274" w:rsidRDefault="00914AF7" w:rsidP="008E5F7C">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914AF7" w:rsidRPr="00EB1274" w14:paraId="7CE2E646" w14:textId="77777777" w:rsidTr="008E5F7C">
        <w:trPr>
          <w:trHeight w:val="225"/>
          <w:jc w:val="center"/>
        </w:trPr>
        <w:tc>
          <w:tcPr>
            <w:tcW w:w="1291" w:type="dxa"/>
            <w:tcBorders>
              <w:top w:val="single" w:sz="4" w:space="0" w:color="auto"/>
              <w:bottom w:val="nil"/>
            </w:tcBorders>
          </w:tcPr>
          <w:p w14:paraId="6FE3E977" w14:textId="77777777" w:rsidR="00914AF7" w:rsidRPr="00F41A14" w:rsidRDefault="00914AF7" w:rsidP="008E5F7C">
            <w:pPr>
              <w:pStyle w:val="NoSpacing"/>
              <w:rPr>
                <w:rFonts w:cstheme="minorHAnsi"/>
                <w:b/>
                <w:sz w:val="23"/>
                <w:szCs w:val="23"/>
              </w:rPr>
            </w:pPr>
            <w:r w:rsidRPr="00F41A14">
              <w:rPr>
                <w:rFonts w:cstheme="minorHAnsi"/>
                <w:b/>
                <w:sz w:val="23"/>
                <w:szCs w:val="23"/>
              </w:rPr>
              <w:t>QUESTION:</w:t>
            </w:r>
          </w:p>
        </w:tc>
        <w:tc>
          <w:tcPr>
            <w:tcW w:w="8874" w:type="dxa"/>
            <w:tcBorders>
              <w:top w:val="single" w:sz="4" w:space="0" w:color="auto"/>
              <w:bottom w:val="nil"/>
            </w:tcBorders>
          </w:tcPr>
          <w:p w14:paraId="15807A5C" w14:textId="77777777" w:rsidR="00914AF7" w:rsidRPr="00F41A14" w:rsidRDefault="00914AF7" w:rsidP="008E5F7C">
            <w:pPr>
              <w:pStyle w:val="NoSpacing"/>
              <w:rPr>
                <w:rFonts w:cstheme="minorHAnsi"/>
                <w:b/>
                <w:sz w:val="23"/>
                <w:szCs w:val="23"/>
              </w:rPr>
            </w:pPr>
            <w:r w:rsidRPr="00F41A14">
              <w:rPr>
                <w:rFonts w:cstheme="minorHAnsi"/>
                <w:b/>
                <w:sz w:val="23"/>
                <w:szCs w:val="23"/>
              </w:rPr>
              <w:t>What types of businesses and entities are eligible for a PPP loan?</w:t>
            </w:r>
          </w:p>
        </w:tc>
      </w:tr>
      <w:tr w:rsidR="00914AF7" w:rsidRPr="00EB1274" w14:paraId="6B4B6618" w14:textId="77777777" w:rsidTr="00833029">
        <w:trPr>
          <w:trHeight w:val="4023"/>
          <w:jc w:val="center"/>
        </w:trPr>
        <w:tc>
          <w:tcPr>
            <w:tcW w:w="1291" w:type="dxa"/>
            <w:tcBorders>
              <w:top w:val="nil"/>
              <w:bottom w:val="single" w:sz="4" w:space="0" w:color="auto"/>
            </w:tcBorders>
          </w:tcPr>
          <w:p w14:paraId="27A8F6E1" w14:textId="77777777" w:rsidR="00914AF7" w:rsidRPr="00F41A14" w:rsidRDefault="00914AF7" w:rsidP="008E5F7C">
            <w:pPr>
              <w:pStyle w:val="NoSpacing"/>
              <w:rPr>
                <w:rFonts w:cstheme="minorHAnsi"/>
                <w:sz w:val="23"/>
                <w:szCs w:val="23"/>
              </w:rPr>
            </w:pPr>
            <w:r w:rsidRPr="00F41A14">
              <w:rPr>
                <w:rFonts w:cstheme="minorHAnsi"/>
                <w:sz w:val="23"/>
                <w:szCs w:val="23"/>
              </w:rPr>
              <w:t xml:space="preserve">Answer: </w:t>
            </w:r>
          </w:p>
        </w:tc>
        <w:tc>
          <w:tcPr>
            <w:tcW w:w="8874" w:type="dxa"/>
            <w:tcBorders>
              <w:top w:val="nil"/>
              <w:bottom w:val="single" w:sz="4" w:space="0" w:color="auto"/>
            </w:tcBorders>
          </w:tcPr>
          <w:p w14:paraId="17A9DE58" w14:textId="74632AC6" w:rsidR="00717705" w:rsidRDefault="00717705" w:rsidP="00C805A1">
            <w:pPr>
              <w:pStyle w:val="ListParagraph"/>
              <w:widowControl w:val="0"/>
              <w:numPr>
                <w:ilvl w:val="0"/>
                <w:numId w:val="8"/>
              </w:numPr>
              <w:autoSpaceDE w:val="0"/>
              <w:autoSpaceDN w:val="0"/>
              <w:adjustRightInd w:val="0"/>
              <w:spacing w:after="120"/>
              <w:contextualSpacing w:val="0"/>
              <w:rPr>
                <w:rFonts w:cstheme="minorHAnsi"/>
                <w:sz w:val="23"/>
                <w:szCs w:val="23"/>
              </w:rPr>
            </w:pPr>
            <w:r>
              <w:rPr>
                <w:rFonts w:cstheme="minorHAnsi"/>
                <w:sz w:val="23"/>
                <w:szCs w:val="23"/>
              </w:rPr>
              <w:t>Businesses and entities must have been in operation on February 15, 2020.</w:t>
            </w:r>
          </w:p>
          <w:p w14:paraId="1813DB80" w14:textId="5CF7FB62" w:rsidR="00914AF7" w:rsidRPr="00F41A14" w:rsidRDefault="00914AF7" w:rsidP="00E271F4">
            <w:pPr>
              <w:pStyle w:val="ListParagraph"/>
              <w:widowControl w:val="0"/>
              <w:numPr>
                <w:ilvl w:val="0"/>
                <w:numId w:val="8"/>
              </w:numPr>
              <w:autoSpaceDE w:val="0"/>
              <w:autoSpaceDN w:val="0"/>
              <w:adjustRightInd w:val="0"/>
              <w:spacing w:after="120"/>
              <w:contextualSpacing w:val="0"/>
              <w:rPr>
                <w:rFonts w:cstheme="minorHAnsi"/>
                <w:sz w:val="23"/>
                <w:szCs w:val="23"/>
              </w:rPr>
            </w:pPr>
            <w:r w:rsidRPr="00F41A14">
              <w:rPr>
                <w:rFonts w:cstheme="minorHAnsi"/>
                <w:sz w:val="23"/>
                <w:szCs w:val="23"/>
              </w:rPr>
              <w:t>Small business concerns, as well as any business concern, a 501(c)(3) nonprofit organization, a 501(c)(19) veterans organization, or Tribal business concern described in section 31(b)(2)(C) that has fewer than 500 employees</w:t>
            </w:r>
            <w:r w:rsidR="00E271F4">
              <w:rPr>
                <w:rFonts w:cstheme="minorHAnsi"/>
                <w:sz w:val="23"/>
                <w:szCs w:val="23"/>
              </w:rPr>
              <w:t>,</w:t>
            </w:r>
            <w:r w:rsidRPr="00F41A14">
              <w:rPr>
                <w:rFonts w:cstheme="minorHAnsi"/>
                <w:sz w:val="23"/>
                <w:szCs w:val="23"/>
              </w:rPr>
              <w:t xml:space="preserve"> </w:t>
            </w:r>
            <w:r w:rsidR="00E271F4" w:rsidRPr="00E271F4">
              <w:rPr>
                <w:rFonts w:cstheme="minorHAnsi"/>
                <w:sz w:val="23"/>
                <w:szCs w:val="23"/>
              </w:rPr>
              <w:t xml:space="preserve">or the applicable </w:t>
            </w:r>
            <w:hyperlink r:id="rId9" w:history="1">
              <w:r w:rsidR="00E271F4" w:rsidRPr="00E271F4">
                <w:rPr>
                  <w:rStyle w:val="Hyperlink"/>
                  <w:rFonts w:cstheme="minorHAnsi"/>
                  <w:sz w:val="23"/>
                  <w:szCs w:val="23"/>
                </w:rPr>
                <w:t>size standard</w:t>
              </w:r>
            </w:hyperlink>
            <w:r w:rsidR="00E271F4" w:rsidRPr="00E271F4">
              <w:rPr>
                <w:rFonts w:cstheme="minorHAnsi"/>
                <w:sz w:val="23"/>
                <w:szCs w:val="23"/>
              </w:rPr>
              <w:t xml:space="preserve"> in number of employees for the </w:t>
            </w:r>
            <w:r w:rsidR="00E271F4">
              <w:rPr>
                <w:rFonts w:cstheme="minorHAnsi"/>
                <w:sz w:val="23"/>
                <w:szCs w:val="23"/>
              </w:rPr>
              <w:t xml:space="preserve">North American Industry Classification System (NAICS) </w:t>
            </w:r>
            <w:r w:rsidR="00E271F4" w:rsidRPr="00E271F4">
              <w:rPr>
                <w:rFonts w:cstheme="minorHAnsi"/>
                <w:sz w:val="23"/>
                <w:szCs w:val="23"/>
              </w:rPr>
              <w:t>industry as provided by SBA, if higher.</w:t>
            </w:r>
            <w:r w:rsidR="00E271F4">
              <w:t xml:space="preserve"> </w:t>
            </w:r>
          </w:p>
          <w:p w14:paraId="4CD87519" w14:textId="77777777" w:rsidR="00914AF7" w:rsidRPr="00F41A14" w:rsidRDefault="00914AF7" w:rsidP="00C805A1">
            <w:pPr>
              <w:pStyle w:val="ListParagraph"/>
              <w:widowControl w:val="0"/>
              <w:numPr>
                <w:ilvl w:val="0"/>
                <w:numId w:val="8"/>
              </w:numPr>
              <w:autoSpaceDE w:val="0"/>
              <w:autoSpaceDN w:val="0"/>
              <w:adjustRightInd w:val="0"/>
              <w:spacing w:after="120"/>
              <w:contextualSpacing w:val="0"/>
              <w:rPr>
                <w:rFonts w:cstheme="minorHAnsi"/>
                <w:sz w:val="23"/>
                <w:szCs w:val="23"/>
              </w:rPr>
            </w:pPr>
            <w:r w:rsidRPr="00F41A14">
              <w:rPr>
                <w:rFonts w:cstheme="minorHAnsi"/>
                <w:sz w:val="23"/>
                <w:szCs w:val="23"/>
              </w:rPr>
              <w:t>Individuals who operate a sole proprietorship or as an independent contractor and eligible self-employed individuals.</w:t>
            </w:r>
          </w:p>
          <w:p w14:paraId="27111162" w14:textId="179D1666" w:rsidR="00914AF7" w:rsidRPr="00F41A14" w:rsidRDefault="00914AF7" w:rsidP="00C805A1">
            <w:pPr>
              <w:pStyle w:val="ListParagraph"/>
              <w:widowControl w:val="0"/>
              <w:numPr>
                <w:ilvl w:val="0"/>
                <w:numId w:val="8"/>
              </w:numPr>
              <w:autoSpaceDE w:val="0"/>
              <w:autoSpaceDN w:val="0"/>
              <w:adjustRightInd w:val="0"/>
              <w:spacing w:after="120"/>
              <w:contextualSpacing w:val="0"/>
              <w:rPr>
                <w:rFonts w:cstheme="minorHAnsi"/>
                <w:sz w:val="23"/>
                <w:szCs w:val="23"/>
              </w:rPr>
            </w:pPr>
            <w:r w:rsidRPr="00F41A14">
              <w:rPr>
                <w:rFonts w:cstheme="minorHAnsi"/>
                <w:sz w:val="23"/>
                <w:szCs w:val="23"/>
              </w:rPr>
              <w:t xml:space="preserve">Any business concern that employs not more than 500 employees per physical location of the business concern and that is assigned a </w:t>
            </w:r>
            <w:r w:rsidR="00E271F4">
              <w:rPr>
                <w:rFonts w:cstheme="minorHAnsi"/>
                <w:sz w:val="23"/>
                <w:szCs w:val="23"/>
              </w:rPr>
              <w:t>NAICS</w:t>
            </w:r>
            <w:r w:rsidRPr="00F41A14">
              <w:rPr>
                <w:rFonts w:cstheme="minorHAnsi"/>
                <w:sz w:val="23"/>
                <w:szCs w:val="23"/>
              </w:rPr>
              <w:t xml:space="preserve"> code beginning with 72, for which the affiliation rules are waived.</w:t>
            </w:r>
          </w:p>
          <w:p w14:paraId="0E28051B" w14:textId="77777777" w:rsidR="00C805A1" w:rsidRDefault="00914AF7" w:rsidP="00C805A1">
            <w:pPr>
              <w:pStyle w:val="NoSpacing"/>
              <w:numPr>
                <w:ilvl w:val="0"/>
                <w:numId w:val="8"/>
              </w:numPr>
              <w:rPr>
                <w:rFonts w:cstheme="minorHAnsi"/>
                <w:sz w:val="23"/>
                <w:szCs w:val="23"/>
              </w:rPr>
            </w:pPr>
            <w:r>
              <w:rPr>
                <w:rFonts w:cstheme="minorHAnsi"/>
                <w:sz w:val="23"/>
                <w:szCs w:val="23"/>
              </w:rPr>
              <w:t>Affiliation</w:t>
            </w:r>
            <w:r w:rsidRPr="00F41A14">
              <w:rPr>
                <w:rFonts w:cstheme="minorHAnsi"/>
                <w:sz w:val="23"/>
                <w:szCs w:val="23"/>
              </w:rPr>
              <w:t xml:space="preserve"> rules are</w:t>
            </w:r>
            <w:r>
              <w:rPr>
                <w:rFonts w:cstheme="minorHAnsi"/>
                <w:sz w:val="23"/>
                <w:szCs w:val="23"/>
              </w:rPr>
              <w:t xml:space="preserve"> also</w:t>
            </w:r>
            <w:r w:rsidRPr="00F41A14">
              <w:rPr>
                <w:rFonts w:cstheme="minorHAnsi"/>
                <w:sz w:val="23"/>
                <w:szCs w:val="23"/>
              </w:rPr>
              <w:t xml:space="preserve"> waived </w:t>
            </w:r>
            <w:r>
              <w:rPr>
                <w:rFonts w:cstheme="minorHAnsi"/>
                <w:sz w:val="23"/>
                <w:szCs w:val="23"/>
              </w:rPr>
              <w:t xml:space="preserve">for </w:t>
            </w:r>
            <w:r w:rsidRPr="00F41A14">
              <w:rPr>
                <w:rFonts w:cstheme="minorHAnsi"/>
                <w:sz w:val="23"/>
                <w:szCs w:val="23"/>
              </w:rPr>
              <w:t>any business concern operating as a franchise that is assigned a franchise identifier code by the Administration, and company that receives funding through a Sma</w:t>
            </w:r>
            <w:r w:rsidR="00912E9D">
              <w:rPr>
                <w:rFonts w:cstheme="minorHAnsi"/>
                <w:sz w:val="23"/>
                <w:szCs w:val="23"/>
              </w:rPr>
              <w:t>ll Business Investment Company.</w:t>
            </w:r>
          </w:p>
          <w:p w14:paraId="7A1DFBA2" w14:textId="0BDF3CB1" w:rsidR="00C805A1" w:rsidRPr="00C805A1" w:rsidRDefault="00C805A1" w:rsidP="00C805A1">
            <w:pPr>
              <w:pStyle w:val="NoSpacing"/>
              <w:ind w:left="360"/>
              <w:rPr>
                <w:rFonts w:cstheme="minorHAnsi"/>
                <w:sz w:val="23"/>
                <w:szCs w:val="23"/>
              </w:rPr>
            </w:pPr>
          </w:p>
        </w:tc>
      </w:tr>
      <w:tr w:rsidR="00914AF7" w:rsidRPr="00EB1274" w14:paraId="767C7255" w14:textId="77777777" w:rsidTr="008E5F7C">
        <w:trPr>
          <w:trHeight w:val="238"/>
          <w:jc w:val="center"/>
        </w:trPr>
        <w:tc>
          <w:tcPr>
            <w:tcW w:w="1291" w:type="dxa"/>
            <w:tcBorders>
              <w:top w:val="single" w:sz="4" w:space="0" w:color="auto"/>
            </w:tcBorders>
          </w:tcPr>
          <w:p w14:paraId="46988474" w14:textId="77777777" w:rsidR="00914AF7" w:rsidRPr="00783F7C" w:rsidRDefault="00914AF7" w:rsidP="008E5F7C">
            <w:pPr>
              <w:pStyle w:val="NoSpacing"/>
              <w:rPr>
                <w:rFonts w:cstheme="minorHAnsi"/>
                <w:b/>
                <w:sz w:val="23"/>
                <w:szCs w:val="23"/>
              </w:rPr>
            </w:pPr>
            <w:r>
              <w:rPr>
                <w:rFonts w:cstheme="minorHAnsi"/>
                <w:b/>
                <w:sz w:val="23"/>
                <w:szCs w:val="23"/>
              </w:rPr>
              <w:t>QUESTION:</w:t>
            </w:r>
          </w:p>
        </w:tc>
        <w:tc>
          <w:tcPr>
            <w:tcW w:w="8874" w:type="dxa"/>
            <w:tcBorders>
              <w:top w:val="single" w:sz="4" w:space="0" w:color="auto"/>
            </w:tcBorders>
          </w:tcPr>
          <w:p w14:paraId="641E38F8" w14:textId="23AACED0" w:rsidR="00914AF7" w:rsidRPr="00783F7C" w:rsidRDefault="00914AF7" w:rsidP="008E5F7C">
            <w:pPr>
              <w:widowControl w:val="0"/>
              <w:autoSpaceDE w:val="0"/>
              <w:autoSpaceDN w:val="0"/>
              <w:adjustRightInd w:val="0"/>
              <w:rPr>
                <w:rFonts w:cstheme="minorHAnsi"/>
                <w:b/>
                <w:sz w:val="23"/>
                <w:szCs w:val="23"/>
              </w:rPr>
            </w:pPr>
            <w:r>
              <w:rPr>
                <w:rFonts w:cstheme="minorHAnsi"/>
                <w:b/>
                <w:sz w:val="23"/>
                <w:szCs w:val="23"/>
              </w:rPr>
              <w:t>What are affiliation rules?</w:t>
            </w:r>
          </w:p>
        </w:tc>
      </w:tr>
      <w:tr w:rsidR="00914AF7" w:rsidRPr="00EB1274" w14:paraId="6E5A7B09" w14:textId="77777777" w:rsidTr="00E271F4">
        <w:trPr>
          <w:trHeight w:val="1683"/>
          <w:jc w:val="center"/>
        </w:trPr>
        <w:tc>
          <w:tcPr>
            <w:tcW w:w="1291" w:type="dxa"/>
            <w:tcBorders>
              <w:bottom w:val="single" w:sz="4" w:space="0" w:color="auto"/>
            </w:tcBorders>
          </w:tcPr>
          <w:p w14:paraId="1F3B2AD4" w14:textId="77777777" w:rsidR="00914AF7" w:rsidRPr="00F41A14" w:rsidRDefault="00914AF7" w:rsidP="008E5F7C">
            <w:pPr>
              <w:pStyle w:val="NoSpacing"/>
              <w:rPr>
                <w:rFonts w:cstheme="minorHAnsi"/>
                <w:sz w:val="23"/>
                <w:szCs w:val="23"/>
              </w:rPr>
            </w:pPr>
            <w:r>
              <w:rPr>
                <w:rFonts w:cstheme="minorHAnsi"/>
                <w:sz w:val="23"/>
                <w:szCs w:val="23"/>
              </w:rPr>
              <w:t xml:space="preserve">Answer: </w:t>
            </w:r>
          </w:p>
        </w:tc>
        <w:tc>
          <w:tcPr>
            <w:tcW w:w="8874" w:type="dxa"/>
            <w:tcBorders>
              <w:bottom w:val="single" w:sz="4" w:space="0" w:color="auto"/>
            </w:tcBorders>
          </w:tcPr>
          <w:p w14:paraId="228F4BC5" w14:textId="49929649" w:rsidR="00C805A1" w:rsidRPr="00783F7C" w:rsidRDefault="00C805A1" w:rsidP="00912E9D">
            <w:pPr>
              <w:widowControl w:val="0"/>
              <w:autoSpaceDE w:val="0"/>
              <w:autoSpaceDN w:val="0"/>
              <w:adjustRightInd w:val="0"/>
              <w:spacing w:after="120"/>
              <w:rPr>
                <w:rFonts w:cstheme="minorHAnsi"/>
                <w:sz w:val="23"/>
                <w:szCs w:val="23"/>
              </w:rPr>
            </w:pPr>
            <w:r>
              <w:rPr>
                <w:rFonts w:cstheme="minorHAnsi"/>
                <w:sz w:val="23"/>
                <w:szCs w:val="23"/>
              </w:rPr>
              <w:t>Affiliation rules</w:t>
            </w:r>
            <w:r w:rsidR="00914AF7">
              <w:rPr>
                <w:rFonts w:cstheme="minorHAnsi"/>
                <w:sz w:val="23"/>
                <w:szCs w:val="23"/>
              </w:rPr>
              <w:t xml:space="preserve"> become important when SBA is deciding whether a business’s affiliations preclude them from being considered “small.” </w:t>
            </w:r>
            <w:r w:rsidR="00914AF7" w:rsidRPr="00783F7C">
              <w:rPr>
                <w:rFonts w:cstheme="minorHAnsi"/>
                <w:sz w:val="23"/>
                <w:szCs w:val="23"/>
              </w:rPr>
              <w:t>Generally, affiliation exists when one business contr</w:t>
            </w:r>
            <w:r w:rsidR="00914AF7">
              <w:rPr>
                <w:rFonts w:cstheme="minorHAnsi"/>
                <w:sz w:val="23"/>
                <w:szCs w:val="23"/>
              </w:rPr>
              <w:t xml:space="preserve">ols or has the power to control </w:t>
            </w:r>
            <w:r w:rsidR="00914AF7" w:rsidRPr="00783F7C">
              <w:rPr>
                <w:rFonts w:cstheme="minorHAnsi"/>
                <w:sz w:val="23"/>
                <w:szCs w:val="23"/>
              </w:rPr>
              <w:t>another or when a th</w:t>
            </w:r>
            <w:r w:rsidR="00914AF7">
              <w:rPr>
                <w:rFonts w:cstheme="minorHAnsi"/>
                <w:sz w:val="23"/>
                <w:szCs w:val="23"/>
              </w:rPr>
              <w:t xml:space="preserve">ird party (or parties) controls </w:t>
            </w:r>
            <w:r w:rsidR="00914AF7" w:rsidRPr="00783F7C">
              <w:rPr>
                <w:rFonts w:cstheme="minorHAnsi"/>
                <w:sz w:val="23"/>
                <w:szCs w:val="23"/>
              </w:rPr>
              <w:t>o</w:t>
            </w:r>
            <w:r w:rsidR="00914AF7">
              <w:rPr>
                <w:rFonts w:cstheme="minorHAnsi"/>
                <w:sz w:val="23"/>
                <w:szCs w:val="23"/>
              </w:rPr>
              <w:t xml:space="preserve">r has the power to control both </w:t>
            </w:r>
            <w:r w:rsidR="00914AF7" w:rsidRPr="00783F7C">
              <w:rPr>
                <w:rFonts w:cstheme="minorHAnsi"/>
                <w:sz w:val="23"/>
                <w:szCs w:val="23"/>
              </w:rPr>
              <w:t>businesses.</w:t>
            </w:r>
            <w:r w:rsidR="00914AF7">
              <w:rPr>
                <w:rFonts w:cstheme="minorHAnsi"/>
                <w:sz w:val="23"/>
                <w:szCs w:val="23"/>
              </w:rPr>
              <w:t xml:space="preserve"> Please see </w:t>
            </w:r>
            <w:hyperlink r:id="rId10" w:history="1">
              <w:r w:rsidR="00914AF7" w:rsidRPr="00783F7C">
                <w:rPr>
                  <w:rStyle w:val="Hyperlink"/>
                  <w:rFonts w:cstheme="minorHAnsi"/>
                  <w:sz w:val="23"/>
                  <w:szCs w:val="23"/>
                </w:rPr>
                <w:t>this resource</w:t>
              </w:r>
            </w:hyperlink>
            <w:r w:rsidR="00914AF7">
              <w:rPr>
                <w:rFonts w:cstheme="minorHAnsi"/>
                <w:sz w:val="23"/>
                <w:szCs w:val="23"/>
              </w:rPr>
              <w:t xml:space="preserve"> for more on these rules and how they can impac</w:t>
            </w:r>
            <w:r w:rsidR="00912E9D">
              <w:rPr>
                <w:rFonts w:cstheme="minorHAnsi"/>
                <w:sz w:val="23"/>
                <w:szCs w:val="23"/>
              </w:rPr>
              <w:t xml:space="preserve">t your business’s eligibility. </w:t>
            </w:r>
          </w:p>
        </w:tc>
      </w:tr>
      <w:tr w:rsidR="00914AF7" w:rsidRPr="00EB1274" w14:paraId="24BD73AB" w14:textId="77777777" w:rsidTr="008E5F7C">
        <w:trPr>
          <w:trHeight w:val="220"/>
          <w:jc w:val="center"/>
        </w:trPr>
        <w:tc>
          <w:tcPr>
            <w:tcW w:w="1291" w:type="dxa"/>
            <w:tcBorders>
              <w:top w:val="single" w:sz="4" w:space="0" w:color="auto"/>
              <w:bottom w:val="nil"/>
            </w:tcBorders>
          </w:tcPr>
          <w:p w14:paraId="202F0A7F" w14:textId="77777777" w:rsidR="00914AF7" w:rsidRPr="00F41A14" w:rsidRDefault="00914AF7" w:rsidP="008E5F7C">
            <w:pPr>
              <w:pStyle w:val="NoSpacing"/>
              <w:rPr>
                <w:rFonts w:cstheme="minorHAnsi"/>
                <w:b/>
                <w:sz w:val="23"/>
                <w:szCs w:val="23"/>
              </w:rPr>
            </w:pPr>
            <w:r w:rsidRPr="00F41A14">
              <w:rPr>
                <w:rFonts w:cstheme="minorHAnsi"/>
                <w:b/>
                <w:sz w:val="23"/>
                <w:szCs w:val="23"/>
              </w:rPr>
              <w:t>QUESTION:</w:t>
            </w:r>
          </w:p>
        </w:tc>
        <w:tc>
          <w:tcPr>
            <w:tcW w:w="8874" w:type="dxa"/>
            <w:tcBorders>
              <w:top w:val="single" w:sz="4" w:space="0" w:color="auto"/>
              <w:bottom w:val="nil"/>
            </w:tcBorders>
          </w:tcPr>
          <w:p w14:paraId="47B27849" w14:textId="77777777" w:rsidR="00914AF7" w:rsidRPr="00F41A14" w:rsidRDefault="00914AF7" w:rsidP="008E5F7C">
            <w:pPr>
              <w:pStyle w:val="NoSpacing"/>
              <w:rPr>
                <w:rFonts w:cstheme="minorHAnsi"/>
                <w:b/>
                <w:sz w:val="23"/>
                <w:szCs w:val="23"/>
              </w:rPr>
            </w:pPr>
            <w:r w:rsidRPr="00F41A14">
              <w:rPr>
                <w:rFonts w:cstheme="minorHAnsi"/>
                <w:b/>
                <w:sz w:val="23"/>
                <w:szCs w:val="23"/>
              </w:rPr>
              <w:t>What types of non-profits are eligible?</w:t>
            </w:r>
          </w:p>
        </w:tc>
      </w:tr>
      <w:tr w:rsidR="00914AF7" w:rsidRPr="00EB1274" w14:paraId="6626F60B" w14:textId="77777777" w:rsidTr="00C805A1">
        <w:trPr>
          <w:trHeight w:val="909"/>
          <w:jc w:val="center"/>
        </w:trPr>
        <w:tc>
          <w:tcPr>
            <w:tcW w:w="1291" w:type="dxa"/>
            <w:tcBorders>
              <w:top w:val="nil"/>
              <w:bottom w:val="single" w:sz="4" w:space="0" w:color="auto"/>
            </w:tcBorders>
          </w:tcPr>
          <w:p w14:paraId="130B3739" w14:textId="77777777"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14:paraId="5E68663C" w14:textId="28E3C232" w:rsidR="00C805A1" w:rsidRPr="00F41A14" w:rsidRDefault="00D86186" w:rsidP="00315E04">
            <w:pPr>
              <w:spacing w:after="120"/>
              <w:rPr>
                <w:rFonts w:cstheme="minorHAnsi"/>
                <w:sz w:val="23"/>
                <w:szCs w:val="23"/>
              </w:rPr>
            </w:pPr>
            <w:r w:rsidRPr="00D86186">
              <w:rPr>
                <w:rFonts w:cstheme="minorHAnsi"/>
                <w:sz w:val="23"/>
                <w:szCs w:val="23"/>
              </w:rPr>
              <w:t xml:space="preserve">In general, 501(c)(3) </w:t>
            </w:r>
            <w:r w:rsidR="00315E04" w:rsidRPr="00315E04">
              <w:rPr>
                <w:rFonts w:cstheme="minorHAnsi"/>
                <w:sz w:val="23"/>
                <w:szCs w:val="23"/>
              </w:rPr>
              <w:t xml:space="preserve">and 501(c)(19) </w:t>
            </w:r>
            <w:r w:rsidRPr="00D86186">
              <w:rPr>
                <w:rFonts w:cstheme="minorHAnsi"/>
                <w:sz w:val="23"/>
                <w:szCs w:val="23"/>
              </w:rPr>
              <w:t xml:space="preserve">non-profits with 500 employees or fewer </w:t>
            </w:r>
            <w:r w:rsidR="0057281C">
              <w:rPr>
                <w:rFonts w:cstheme="minorHAnsi"/>
                <w:sz w:val="23"/>
                <w:szCs w:val="23"/>
              </w:rPr>
              <w:t>as</w:t>
            </w:r>
            <w:r w:rsidRPr="00D86186">
              <w:rPr>
                <w:rFonts w:cstheme="minorHAnsi"/>
                <w:sz w:val="23"/>
                <w:szCs w:val="23"/>
              </w:rPr>
              <w:t xml:space="preserve"> most non</w:t>
            </w:r>
            <w:r w:rsidR="0057281C">
              <w:rPr>
                <w:rFonts w:cstheme="minorHAnsi"/>
                <w:sz w:val="23"/>
                <w:szCs w:val="23"/>
              </w:rPr>
              <w:t>-</w:t>
            </w:r>
            <w:r w:rsidRPr="00D86186">
              <w:rPr>
                <w:rFonts w:cstheme="minorHAnsi"/>
                <w:sz w:val="23"/>
                <w:szCs w:val="23"/>
              </w:rPr>
              <w:t xml:space="preserve">profit </w:t>
            </w:r>
            <w:r w:rsidR="0057281C">
              <w:rPr>
                <w:rFonts w:cstheme="minorHAnsi"/>
                <w:sz w:val="23"/>
                <w:szCs w:val="23"/>
              </w:rPr>
              <w:t xml:space="preserve">SBA </w:t>
            </w:r>
            <w:r w:rsidRPr="00D86186">
              <w:rPr>
                <w:rFonts w:cstheme="minorHAnsi"/>
                <w:sz w:val="23"/>
                <w:szCs w:val="23"/>
              </w:rPr>
              <w:t xml:space="preserve">size standards are based on employee count, not </w:t>
            </w:r>
            <w:r w:rsidR="00315E04">
              <w:rPr>
                <w:rFonts w:cstheme="minorHAnsi"/>
                <w:sz w:val="23"/>
                <w:szCs w:val="23"/>
              </w:rPr>
              <w:t>revenue</w:t>
            </w:r>
            <w:r w:rsidRPr="00D86186">
              <w:rPr>
                <w:rFonts w:cstheme="minorHAnsi"/>
                <w:sz w:val="23"/>
                <w:szCs w:val="23"/>
              </w:rPr>
              <w:t>.</w:t>
            </w:r>
            <w:r w:rsidR="0057281C">
              <w:rPr>
                <w:rFonts w:cstheme="minorHAnsi"/>
                <w:sz w:val="23"/>
                <w:szCs w:val="23"/>
              </w:rPr>
              <w:t xml:space="preserve"> </w:t>
            </w:r>
            <w:r w:rsidR="00315E04">
              <w:rPr>
                <w:rFonts w:cstheme="minorHAnsi"/>
                <w:sz w:val="23"/>
                <w:szCs w:val="23"/>
              </w:rPr>
              <w:t xml:space="preserve">You can check </w:t>
            </w:r>
            <w:hyperlink r:id="rId11" w:history="1">
              <w:r w:rsidR="00315E04" w:rsidRPr="00315E04">
                <w:rPr>
                  <w:rStyle w:val="Hyperlink"/>
                  <w:rFonts w:cstheme="minorHAnsi"/>
                  <w:sz w:val="23"/>
                  <w:szCs w:val="23"/>
                </w:rPr>
                <w:t>here</w:t>
              </w:r>
            </w:hyperlink>
            <w:r w:rsidR="00315E04">
              <w:rPr>
                <w:rFonts w:cstheme="minorHAnsi"/>
                <w:sz w:val="23"/>
                <w:szCs w:val="23"/>
              </w:rPr>
              <w:t>.</w:t>
            </w:r>
          </w:p>
        </w:tc>
      </w:tr>
      <w:tr w:rsidR="00914AF7" w:rsidRPr="00EB1274" w14:paraId="73F8AC30" w14:textId="77777777" w:rsidTr="008E5F7C">
        <w:trPr>
          <w:trHeight w:val="220"/>
          <w:jc w:val="center"/>
        </w:trPr>
        <w:tc>
          <w:tcPr>
            <w:tcW w:w="1291" w:type="dxa"/>
            <w:tcBorders>
              <w:top w:val="single" w:sz="4" w:space="0" w:color="auto"/>
              <w:bottom w:val="nil"/>
            </w:tcBorders>
          </w:tcPr>
          <w:p w14:paraId="7FB9F390" w14:textId="77777777" w:rsidR="00914AF7" w:rsidRPr="00F41A14" w:rsidRDefault="00914AF7" w:rsidP="008E5F7C">
            <w:pPr>
              <w:pStyle w:val="NoSpacing"/>
              <w:rPr>
                <w:rFonts w:cstheme="minorHAnsi"/>
                <w:b/>
                <w:sz w:val="23"/>
                <w:szCs w:val="23"/>
              </w:rPr>
            </w:pPr>
            <w:r w:rsidRPr="00F41A14">
              <w:rPr>
                <w:rFonts w:cstheme="minorHAnsi"/>
                <w:b/>
                <w:sz w:val="23"/>
                <w:szCs w:val="23"/>
              </w:rPr>
              <w:lastRenderedPageBreak/>
              <w:t>QUESTION:</w:t>
            </w:r>
          </w:p>
        </w:tc>
        <w:tc>
          <w:tcPr>
            <w:tcW w:w="8874" w:type="dxa"/>
            <w:tcBorders>
              <w:top w:val="single" w:sz="4" w:space="0" w:color="auto"/>
              <w:bottom w:val="nil"/>
            </w:tcBorders>
          </w:tcPr>
          <w:p w14:paraId="1BC1C6E9" w14:textId="35325780" w:rsidR="00914AF7" w:rsidRPr="00F41A14" w:rsidRDefault="00914AF7" w:rsidP="0093225A">
            <w:pPr>
              <w:pStyle w:val="NoSpacing"/>
              <w:rPr>
                <w:rFonts w:cstheme="minorHAnsi"/>
                <w:b/>
                <w:sz w:val="23"/>
                <w:szCs w:val="23"/>
              </w:rPr>
            </w:pPr>
            <w:r w:rsidRPr="00F41A14">
              <w:rPr>
                <w:rFonts w:cstheme="minorHAnsi"/>
                <w:b/>
                <w:sz w:val="23"/>
                <w:szCs w:val="23"/>
              </w:rPr>
              <w:t>How is the loan size determined?</w:t>
            </w:r>
          </w:p>
        </w:tc>
      </w:tr>
      <w:tr w:rsidR="00914AF7" w:rsidRPr="00EB1274" w14:paraId="2612DDED" w14:textId="77777777" w:rsidTr="00614532">
        <w:trPr>
          <w:trHeight w:val="4212"/>
          <w:jc w:val="center"/>
        </w:trPr>
        <w:tc>
          <w:tcPr>
            <w:tcW w:w="1291" w:type="dxa"/>
            <w:tcBorders>
              <w:top w:val="nil"/>
              <w:bottom w:val="single" w:sz="4" w:space="0" w:color="auto"/>
            </w:tcBorders>
          </w:tcPr>
          <w:p w14:paraId="25F29B96" w14:textId="77777777"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14:paraId="67477D91" w14:textId="0A0E0B68" w:rsidR="00914AF7" w:rsidRDefault="00914AF7" w:rsidP="008E5F7C">
            <w:pPr>
              <w:pStyle w:val="NoSpacing"/>
              <w:rPr>
                <w:rFonts w:cstheme="minorHAnsi"/>
                <w:sz w:val="23"/>
                <w:szCs w:val="23"/>
              </w:rPr>
            </w:pPr>
            <w:r>
              <w:rPr>
                <w:rFonts w:cstheme="minorHAnsi"/>
                <w:sz w:val="23"/>
                <w:szCs w:val="23"/>
              </w:rPr>
              <w:t xml:space="preserve">Depending on your business’s situation, the loan size will be calculated in different ways (see below). The maximum loan size is always </w:t>
            </w:r>
            <w:r>
              <w:rPr>
                <w:rFonts w:cstheme="minorHAnsi"/>
                <w:b/>
                <w:sz w:val="23"/>
                <w:szCs w:val="23"/>
              </w:rPr>
              <w:t>$10 million</w:t>
            </w:r>
            <w:r>
              <w:rPr>
                <w:rFonts w:cstheme="minorHAnsi"/>
                <w:sz w:val="23"/>
                <w:szCs w:val="23"/>
              </w:rPr>
              <w:t xml:space="preserve">.  </w:t>
            </w:r>
          </w:p>
          <w:p w14:paraId="57D83992" w14:textId="77777777" w:rsidR="00912E9D" w:rsidRDefault="00912E9D" w:rsidP="008E5F7C">
            <w:pPr>
              <w:pStyle w:val="NoSpacing"/>
              <w:rPr>
                <w:rFonts w:cstheme="minorHAnsi"/>
                <w:sz w:val="23"/>
                <w:szCs w:val="23"/>
              </w:rPr>
            </w:pPr>
          </w:p>
          <w:p w14:paraId="3CA906BB" w14:textId="314BAC2B" w:rsidR="00914AF7" w:rsidRPr="00F41A14" w:rsidRDefault="00914AF7" w:rsidP="00AD6719">
            <w:pPr>
              <w:pStyle w:val="NoSpacing"/>
              <w:numPr>
                <w:ilvl w:val="0"/>
                <w:numId w:val="18"/>
              </w:numPr>
              <w:spacing w:after="120"/>
              <w:rPr>
                <w:rFonts w:cstheme="minorHAnsi"/>
                <w:sz w:val="23"/>
                <w:szCs w:val="23"/>
              </w:rPr>
            </w:pPr>
            <w:r>
              <w:rPr>
                <w:rFonts w:cstheme="minorHAnsi"/>
                <w:b/>
                <w:sz w:val="23"/>
                <w:szCs w:val="23"/>
              </w:rPr>
              <w:t xml:space="preserve">If you were in business February 15, 2019 – June 30, 2019: </w:t>
            </w:r>
            <w:r w:rsidR="00FE23D5" w:rsidRPr="00FE23D5">
              <w:rPr>
                <w:rFonts w:cstheme="minorHAnsi"/>
                <w:sz w:val="23"/>
                <w:szCs w:val="23"/>
              </w:rPr>
              <w:t>Your m</w:t>
            </w:r>
            <w:r w:rsidR="00FE23D5">
              <w:rPr>
                <w:rFonts w:cstheme="minorHAnsi"/>
                <w:sz w:val="23"/>
                <w:szCs w:val="23"/>
              </w:rPr>
              <w:t xml:space="preserve">ax loan is equal to </w:t>
            </w:r>
            <w:r w:rsidR="00FE23D5" w:rsidRPr="00FE23D5">
              <w:rPr>
                <w:rFonts w:cstheme="minorHAnsi"/>
                <w:sz w:val="23"/>
                <w:szCs w:val="23"/>
              </w:rPr>
              <w:t xml:space="preserve">250 percent of </w:t>
            </w:r>
            <w:r w:rsidR="00FE23D5">
              <w:rPr>
                <w:rFonts w:cstheme="minorHAnsi"/>
                <w:sz w:val="23"/>
                <w:szCs w:val="23"/>
              </w:rPr>
              <w:t>your</w:t>
            </w:r>
            <w:r w:rsidR="00FE23D5" w:rsidRPr="00FE23D5">
              <w:rPr>
                <w:rFonts w:cstheme="minorHAnsi"/>
                <w:sz w:val="23"/>
                <w:szCs w:val="23"/>
              </w:rPr>
              <w:t xml:space="preserve"> average monthly payroll </w:t>
            </w:r>
            <w:r w:rsidR="0093225A">
              <w:rPr>
                <w:rFonts w:cstheme="minorHAnsi"/>
                <w:sz w:val="23"/>
                <w:szCs w:val="23"/>
              </w:rPr>
              <w:t xml:space="preserve">costs </w:t>
            </w:r>
            <w:r w:rsidR="00833029">
              <w:rPr>
                <w:rFonts w:cstheme="minorHAnsi"/>
                <w:sz w:val="23"/>
                <w:szCs w:val="23"/>
              </w:rPr>
              <w:t>during that time period</w:t>
            </w:r>
            <w:r w:rsidR="00FE23D5">
              <w:rPr>
                <w:rFonts w:cstheme="minorHAnsi"/>
                <w:sz w:val="23"/>
                <w:szCs w:val="23"/>
              </w:rPr>
              <w:t xml:space="preserve">. If your business employs seasonal workers, you can opt to choose March 1, 2019 as your time period start date.  </w:t>
            </w:r>
          </w:p>
          <w:p w14:paraId="3B7412B8" w14:textId="716E7F22" w:rsidR="00914AF7" w:rsidRPr="00F41A14" w:rsidRDefault="00914AF7" w:rsidP="00AD6719">
            <w:pPr>
              <w:pStyle w:val="NoSpacing"/>
              <w:numPr>
                <w:ilvl w:val="0"/>
                <w:numId w:val="18"/>
              </w:numPr>
              <w:spacing w:after="120"/>
              <w:rPr>
                <w:rFonts w:cstheme="minorHAnsi"/>
                <w:sz w:val="23"/>
                <w:szCs w:val="23"/>
              </w:rPr>
            </w:pPr>
            <w:r w:rsidRPr="00904ADF">
              <w:rPr>
                <w:rFonts w:cstheme="minorHAnsi"/>
                <w:b/>
                <w:sz w:val="23"/>
                <w:szCs w:val="23"/>
              </w:rPr>
              <w:t xml:space="preserve">If you were </w:t>
            </w:r>
            <w:r w:rsidRPr="00904ADF">
              <w:rPr>
                <w:rFonts w:cstheme="minorHAnsi"/>
                <w:b/>
                <w:sz w:val="23"/>
                <w:szCs w:val="23"/>
                <w:u w:val="single"/>
              </w:rPr>
              <w:t>not</w:t>
            </w:r>
            <w:r w:rsidRPr="00904ADF">
              <w:rPr>
                <w:rFonts w:cstheme="minorHAnsi"/>
                <w:b/>
                <w:sz w:val="23"/>
                <w:szCs w:val="23"/>
              </w:rPr>
              <w:t xml:space="preserve"> in business between February 15, 2019 – June 30, 2019:</w:t>
            </w:r>
            <w:r>
              <w:rPr>
                <w:rFonts w:cstheme="minorHAnsi"/>
                <w:sz w:val="23"/>
                <w:szCs w:val="23"/>
              </w:rPr>
              <w:t xml:space="preserve"> </w:t>
            </w:r>
            <w:r w:rsidR="00FE23D5">
              <w:rPr>
                <w:rFonts w:cstheme="minorHAnsi"/>
                <w:sz w:val="23"/>
                <w:szCs w:val="23"/>
              </w:rPr>
              <w:t>Your max loan is equal to 250</w:t>
            </w:r>
            <w:r w:rsidR="0093225A">
              <w:rPr>
                <w:rFonts w:cstheme="minorHAnsi"/>
                <w:sz w:val="23"/>
                <w:szCs w:val="23"/>
              </w:rPr>
              <w:t xml:space="preserve"> percent</w:t>
            </w:r>
            <w:r w:rsidR="00FE23D5">
              <w:rPr>
                <w:rFonts w:cstheme="minorHAnsi"/>
                <w:sz w:val="23"/>
                <w:szCs w:val="23"/>
              </w:rPr>
              <w:t xml:space="preserve"> </w:t>
            </w:r>
            <w:r w:rsidRPr="00F41A14">
              <w:rPr>
                <w:rFonts w:cstheme="minorHAnsi"/>
                <w:sz w:val="23"/>
                <w:szCs w:val="23"/>
              </w:rPr>
              <w:t xml:space="preserve">of your average </w:t>
            </w:r>
            <w:r w:rsidR="0093225A">
              <w:rPr>
                <w:rFonts w:cstheme="minorHAnsi"/>
                <w:sz w:val="23"/>
                <w:szCs w:val="23"/>
              </w:rPr>
              <w:t>monthly payroll</w:t>
            </w:r>
            <w:r w:rsidRPr="00F41A14">
              <w:rPr>
                <w:rFonts w:cstheme="minorHAnsi"/>
                <w:sz w:val="23"/>
                <w:szCs w:val="23"/>
              </w:rPr>
              <w:t xml:space="preserve"> costs between </w:t>
            </w:r>
            <w:r w:rsidRPr="00F41A14">
              <w:rPr>
                <w:rFonts w:cstheme="minorHAnsi"/>
                <w:bCs/>
                <w:sz w:val="23"/>
                <w:szCs w:val="23"/>
              </w:rPr>
              <w:t>January 1</w:t>
            </w:r>
            <w:r w:rsidR="0093225A">
              <w:rPr>
                <w:rFonts w:cstheme="minorHAnsi"/>
                <w:sz w:val="23"/>
                <w:szCs w:val="23"/>
              </w:rPr>
              <w:t>, 2020 and February 29, 2020.</w:t>
            </w:r>
          </w:p>
          <w:p w14:paraId="44FFD81E" w14:textId="08406A42" w:rsidR="00C65778" w:rsidRPr="00AD6719" w:rsidRDefault="00914AF7" w:rsidP="00AD6719">
            <w:pPr>
              <w:pStyle w:val="NoSpacing"/>
              <w:numPr>
                <w:ilvl w:val="0"/>
                <w:numId w:val="18"/>
              </w:numPr>
              <w:spacing w:after="120"/>
              <w:rPr>
                <w:rFonts w:cstheme="minorHAnsi"/>
                <w:sz w:val="23"/>
                <w:szCs w:val="23"/>
              </w:rPr>
            </w:pPr>
            <w:r w:rsidRPr="00904ADF">
              <w:rPr>
                <w:rFonts w:cstheme="minorHAnsi"/>
                <w:b/>
                <w:sz w:val="23"/>
                <w:szCs w:val="23"/>
              </w:rPr>
              <w:t>If you took out an Economic Injury Disaster Loan</w:t>
            </w:r>
            <w:r>
              <w:rPr>
                <w:rFonts w:cstheme="minorHAnsi"/>
                <w:b/>
                <w:sz w:val="23"/>
                <w:szCs w:val="23"/>
              </w:rPr>
              <w:t xml:space="preserve"> (EIDL)</w:t>
            </w:r>
            <w:r w:rsidRPr="00904ADF">
              <w:rPr>
                <w:rFonts w:cstheme="minorHAnsi"/>
                <w:b/>
                <w:sz w:val="23"/>
                <w:szCs w:val="23"/>
              </w:rPr>
              <w:t xml:space="preserve"> between February 15, 2020 and June 30, 2020</w:t>
            </w:r>
            <w:r w:rsidRPr="00F41A14">
              <w:rPr>
                <w:rFonts w:cstheme="minorHAnsi"/>
                <w:sz w:val="23"/>
                <w:szCs w:val="23"/>
              </w:rPr>
              <w:t xml:space="preserve"> and you want to refinance that loan into a PPP loan, you would add the outstanding loan amount to the payroll sum.</w:t>
            </w:r>
          </w:p>
        </w:tc>
      </w:tr>
      <w:tr w:rsidR="00914AF7" w:rsidRPr="00EB1274" w14:paraId="73DD1AFA" w14:textId="77777777" w:rsidTr="008E5F7C">
        <w:trPr>
          <w:trHeight w:val="225"/>
          <w:jc w:val="center"/>
        </w:trPr>
        <w:tc>
          <w:tcPr>
            <w:tcW w:w="1291" w:type="dxa"/>
            <w:tcBorders>
              <w:top w:val="single" w:sz="4" w:space="0" w:color="auto"/>
              <w:bottom w:val="nil"/>
            </w:tcBorders>
          </w:tcPr>
          <w:p w14:paraId="3CD89D92" w14:textId="77777777" w:rsidR="00914AF7" w:rsidRPr="00F41A14" w:rsidRDefault="00914AF7" w:rsidP="008E5F7C">
            <w:pPr>
              <w:pStyle w:val="NoSpacing"/>
              <w:rPr>
                <w:rFonts w:cstheme="minorHAnsi"/>
                <w:b/>
                <w:sz w:val="23"/>
                <w:szCs w:val="23"/>
              </w:rPr>
            </w:pPr>
            <w:r w:rsidRPr="00F41A14">
              <w:rPr>
                <w:rFonts w:cstheme="minorHAnsi"/>
                <w:b/>
                <w:sz w:val="23"/>
                <w:szCs w:val="23"/>
              </w:rPr>
              <w:t>QUESTION:</w:t>
            </w:r>
          </w:p>
        </w:tc>
        <w:tc>
          <w:tcPr>
            <w:tcW w:w="8874" w:type="dxa"/>
            <w:tcBorders>
              <w:top w:val="single" w:sz="4" w:space="0" w:color="auto"/>
              <w:bottom w:val="nil"/>
            </w:tcBorders>
          </w:tcPr>
          <w:p w14:paraId="5D21C706" w14:textId="77777777" w:rsidR="00914AF7" w:rsidRPr="0075132B" w:rsidRDefault="00914AF7" w:rsidP="008E5F7C">
            <w:pPr>
              <w:pStyle w:val="NoSpacing"/>
              <w:rPr>
                <w:rFonts w:cstheme="minorHAnsi"/>
                <w:b/>
                <w:sz w:val="23"/>
                <w:szCs w:val="23"/>
              </w:rPr>
            </w:pPr>
            <w:r w:rsidRPr="006F5C26">
              <w:rPr>
                <w:rFonts w:cstheme="minorHAnsi"/>
                <w:b/>
                <w:sz w:val="23"/>
                <w:szCs w:val="23"/>
              </w:rPr>
              <w:t>What costs are eligible for payroll?</w:t>
            </w:r>
          </w:p>
        </w:tc>
      </w:tr>
      <w:tr w:rsidR="00914AF7" w:rsidRPr="00EB1274" w14:paraId="7D7ABD87" w14:textId="77777777" w:rsidTr="00614532">
        <w:trPr>
          <w:trHeight w:val="1845"/>
          <w:jc w:val="center"/>
        </w:trPr>
        <w:tc>
          <w:tcPr>
            <w:tcW w:w="1291" w:type="dxa"/>
            <w:tcBorders>
              <w:top w:val="nil"/>
              <w:bottom w:val="single" w:sz="4" w:space="0" w:color="auto"/>
            </w:tcBorders>
          </w:tcPr>
          <w:p w14:paraId="0460D4F2" w14:textId="77777777" w:rsidR="00914AF7" w:rsidRPr="00F41A14" w:rsidRDefault="00914AF7" w:rsidP="008E5F7C">
            <w:pPr>
              <w:pStyle w:val="NoSpacing"/>
              <w:rPr>
                <w:rFonts w:cstheme="minorHAnsi"/>
                <w:b/>
                <w:sz w:val="23"/>
                <w:szCs w:val="23"/>
              </w:rPr>
            </w:pPr>
            <w:r w:rsidRPr="00F41A14">
              <w:rPr>
                <w:rFonts w:cstheme="minorHAnsi"/>
                <w:sz w:val="23"/>
                <w:szCs w:val="23"/>
              </w:rPr>
              <w:t>Answer:</w:t>
            </w:r>
          </w:p>
        </w:tc>
        <w:tc>
          <w:tcPr>
            <w:tcW w:w="8874" w:type="dxa"/>
            <w:tcBorders>
              <w:top w:val="nil"/>
              <w:bottom w:val="single" w:sz="4" w:space="0" w:color="auto"/>
            </w:tcBorders>
          </w:tcPr>
          <w:p w14:paraId="11D5FF97" w14:textId="2378FEC3"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Compensation (salary, wage, commission, or similar compensation, payment of cash tip or equivalent)</w:t>
            </w:r>
          </w:p>
          <w:p w14:paraId="59BAF5C2" w14:textId="77777777"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Payment for vacation, parental,</w:t>
            </w:r>
            <w:r>
              <w:rPr>
                <w:rFonts w:cstheme="minorHAnsi"/>
                <w:sz w:val="23"/>
                <w:szCs w:val="23"/>
              </w:rPr>
              <w:t xml:space="preserve"> family, medical, or sick leave</w:t>
            </w:r>
          </w:p>
          <w:p w14:paraId="7472EC44" w14:textId="77777777"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Allowa</w:t>
            </w:r>
            <w:r>
              <w:rPr>
                <w:rFonts w:cstheme="minorHAnsi"/>
                <w:sz w:val="23"/>
                <w:szCs w:val="23"/>
              </w:rPr>
              <w:t>nce for dismissal or separation</w:t>
            </w:r>
          </w:p>
          <w:p w14:paraId="77DECFE8" w14:textId="77777777"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Payment required for the provisions of group health care benefit</w:t>
            </w:r>
            <w:r>
              <w:rPr>
                <w:rFonts w:cstheme="minorHAnsi"/>
                <w:sz w:val="23"/>
                <w:szCs w:val="23"/>
              </w:rPr>
              <w:t>s, including insurance premiums</w:t>
            </w:r>
          </w:p>
          <w:p w14:paraId="39DAE401" w14:textId="77777777"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Pay</w:t>
            </w:r>
            <w:r>
              <w:rPr>
                <w:rFonts w:cstheme="minorHAnsi"/>
                <w:sz w:val="23"/>
                <w:szCs w:val="23"/>
              </w:rPr>
              <w:t>ment of any retirement benefit</w:t>
            </w:r>
          </w:p>
          <w:p w14:paraId="1D69C36C" w14:textId="0892253A" w:rsidR="00614532" w:rsidRPr="00614532" w:rsidRDefault="00914AF7" w:rsidP="00614532">
            <w:pPr>
              <w:pStyle w:val="NoSpacing"/>
              <w:numPr>
                <w:ilvl w:val="0"/>
                <w:numId w:val="12"/>
              </w:numPr>
              <w:spacing w:after="120"/>
              <w:rPr>
                <w:rFonts w:cstheme="minorHAnsi"/>
                <w:b/>
                <w:sz w:val="23"/>
                <w:szCs w:val="23"/>
              </w:rPr>
            </w:pPr>
            <w:r w:rsidRPr="00F41A14">
              <w:rPr>
                <w:rFonts w:cstheme="minorHAnsi"/>
                <w:sz w:val="23"/>
                <w:szCs w:val="23"/>
              </w:rPr>
              <w:t xml:space="preserve">Payment of State or local tax assessed on the </w:t>
            </w:r>
            <w:r w:rsidR="00AD6719">
              <w:rPr>
                <w:rFonts w:cstheme="minorHAnsi"/>
                <w:sz w:val="23"/>
                <w:szCs w:val="23"/>
              </w:rPr>
              <w:t>compensation of employees</w:t>
            </w:r>
          </w:p>
        </w:tc>
      </w:tr>
      <w:tr w:rsidR="00614532" w:rsidRPr="00EB1274" w14:paraId="496FD5AF" w14:textId="77777777" w:rsidTr="002E4D26">
        <w:trPr>
          <w:trHeight w:val="53"/>
          <w:jc w:val="center"/>
        </w:trPr>
        <w:tc>
          <w:tcPr>
            <w:tcW w:w="1291" w:type="dxa"/>
            <w:tcBorders>
              <w:top w:val="single" w:sz="4" w:space="0" w:color="auto"/>
              <w:bottom w:val="nil"/>
            </w:tcBorders>
          </w:tcPr>
          <w:p w14:paraId="090992C3" w14:textId="03ACB38C" w:rsidR="00614532" w:rsidRPr="00614532" w:rsidRDefault="00614532" w:rsidP="002E4D26">
            <w:pPr>
              <w:pStyle w:val="NoSpacing"/>
              <w:rPr>
                <w:rFonts w:cstheme="minorHAnsi"/>
                <w:b/>
                <w:sz w:val="23"/>
                <w:szCs w:val="23"/>
              </w:rPr>
            </w:pPr>
            <w:r>
              <w:rPr>
                <w:rFonts w:cstheme="minorHAnsi"/>
                <w:b/>
                <w:sz w:val="23"/>
                <w:szCs w:val="23"/>
              </w:rPr>
              <w:t>QUESTION:</w:t>
            </w:r>
          </w:p>
        </w:tc>
        <w:tc>
          <w:tcPr>
            <w:tcW w:w="8874" w:type="dxa"/>
            <w:tcBorders>
              <w:top w:val="single" w:sz="4" w:space="0" w:color="auto"/>
              <w:bottom w:val="nil"/>
            </w:tcBorders>
          </w:tcPr>
          <w:p w14:paraId="4F4FF4D1" w14:textId="5DA98AA8" w:rsidR="00614532" w:rsidRPr="00614532" w:rsidRDefault="00614532" w:rsidP="002E4D26">
            <w:pPr>
              <w:widowControl w:val="0"/>
              <w:autoSpaceDE w:val="0"/>
              <w:autoSpaceDN w:val="0"/>
              <w:adjustRightInd w:val="0"/>
              <w:rPr>
                <w:rFonts w:cstheme="minorHAnsi"/>
                <w:b/>
                <w:sz w:val="23"/>
                <w:szCs w:val="23"/>
              </w:rPr>
            </w:pPr>
            <w:r>
              <w:rPr>
                <w:rFonts w:cstheme="minorHAnsi"/>
                <w:b/>
                <w:sz w:val="23"/>
                <w:szCs w:val="23"/>
              </w:rPr>
              <w:t xml:space="preserve">What costs are </w:t>
            </w:r>
            <w:r>
              <w:rPr>
                <w:rFonts w:cstheme="minorHAnsi"/>
                <w:b/>
                <w:sz w:val="23"/>
                <w:szCs w:val="23"/>
                <w:u w:val="single"/>
              </w:rPr>
              <w:t>not</w:t>
            </w:r>
            <w:r>
              <w:rPr>
                <w:rFonts w:cstheme="minorHAnsi"/>
                <w:b/>
                <w:sz w:val="23"/>
                <w:szCs w:val="23"/>
              </w:rPr>
              <w:t xml:space="preserve"> eligible for payroll?</w:t>
            </w:r>
          </w:p>
        </w:tc>
      </w:tr>
      <w:tr w:rsidR="00614532" w:rsidRPr="00EB1274" w14:paraId="05B6182C" w14:textId="77777777" w:rsidTr="00614532">
        <w:trPr>
          <w:trHeight w:val="41"/>
          <w:jc w:val="center"/>
        </w:trPr>
        <w:tc>
          <w:tcPr>
            <w:tcW w:w="1291" w:type="dxa"/>
            <w:tcBorders>
              <w:top w:val="nil"/>
              <w:bottom w:val="single" w:sz="4" w:space="0" w:color="auto"/>
            </w:tcBorders>
          </w:tcPr>
          <w:p w14:paraId="31691560" w14:textId="72EFF96F" w:rsidR="00614532" w:rsidRPr="00F41A14" w:rsidRDefault="00614532"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14:paraId="559524E4" w14:textId="549970EF" w:rsidR="00614532" w:rsidRDefault="00614532" w:rsidP="00614532">
            <w:pPr>
              <w:pStyle w:val="ListParagraph"/>
              <w:widowControl w:val="0"/>
              <w:numPr>
                <w:ilvl w:val="0"/>
                <w:numId w:val="20"/>
              </w:numPr>
              <w:autoSpaceDE w:val="0"/>
              <w:autoSpaceDN w:val="0"/>
              <w:adjustRightInd w:val="0"/>
              <w:spacing w:after="120"/>
              <w:rPr>
                <w:rFonts w:cstheme="minorHAnsi"/>
                <w:sz w:val="23"/>
                <w:szCs w:val="23"/>
              </w:rPr>
            </w:pPr>
            <w:r w:rsidRPr="00614532">
              <w:rPr>
                <w:rFonts w:cstheme="minorHAnsi"/>
                <w:sz w:val="23"/>
                <w:szCs w:val="23"/>
              </w:rPr>
              <w:t xml:space="preserve">Employee/owner compensation over $100,000 </w:t>
            </w:r>
          </w:p>
          <w:p w14:paraId="1D8E532C" w14:textId="3E19B737" w:rsidR="00930201" w:rsidRDefault="00930201" w:rsidP="00614532">
            <w:pPr>
              <w:pStyle w:val="ListParagraph"/>
              <w:widowControl w:val="0"/>
              <w:numPr>
                <w:ilvl w:val="0"/>
                <w:numId w:val="20"/>
              </w:numPr>
              <w:autoSpaceDE w:val="0"/>
              <w:autoSpaceDN w:val="0"/>
              <w:adjustRightInd w:val="0"/>
              <w:spacing w:after="120"/>
              <w:rPr>
                <w:rFonts w:cstheme="minorHAnsi"/>
                <w:sz w:val="23"/>
                <w:szCs w:val="23"/>
              </w:rPr>
            </w:pPr>
            <w:r>
              <w:rPr>
                <w:rFonts w:cstheme="minorHAnsi"/>
                <w:sz w:val="23"/>
                <w:szCs w:val="23"/>
              </w:rPr>
              <w:t xml:space="preserve">Taxes imposed or withheld under chapters </w:t>
            </w:r>
            <w:r w:rsidRPr="000E0874">
              <w:rPr>
                <w:rFonts w:cstheme="minorHAnsi"/>
                <w:sz w:val="23"/>
                <w:szCs w:val="23"/>
              </w:rPr>
              <w:t>21</w:t>
            </w:r>
            <w:r>
              <w:rPr>
                <w:rFonts w:cstheme="minorHAnsi"/>
                <w:sz w:val="23"/>
                <w:szCs w:val="23"/>
              </w:rPr>
              <w:t xml:space="preserve">, </w:t>
            </w:r>
            <w:r w:rsidRPr="000E0874">
              <w:rPr>
                <w:rFonts w:cstheme="minorHAnsi"/>
                <w:sz w:val="23"/>
                <w:szCs w:val="23"/>
              </w:rPr>
              <w:t>22</w:t>
            </w:r>
            <w:r>
              <w:rPr>
                <w:rFonts w:cstheme="minorHAnsi"/>
                <w:sz w:val="23"/>
                <w:szCs w:val="23"/>
              </w:rPr>
              <w:t>, and 24 of the IRS code</w:t>
            </w:r>
          </w:p>
          <w:p w14:paraId="6A1126F8" w14:textId="7E8D5066" w:rsidR="00614532" w:rsidRDefault="00614532" w:rsidP="00614532">
            <w:pPr>
              <w:pStyle w:val="ListParagraph"/>
              <w:widowControl w:val="0"/>
              <w:numPr>
                <w:ilvl w:val="0"/>
                <w:numId w:val="20"/>
              </w:numPr>
              <w:autoSpaceDE w:val="0"/>
              <w:autoSpaceDN w:val="0"/>
              <w:adjustRightInd w:val="0"/>
              <w:spacing w:after="120"/>
              <w:rPr>
                <w:rFonts w:cstheme="minorHAnsi"/>
                <w:sz w:val="23"/>
                <w:szCs w:val="23"/>
              </w:rPr>
            </w:pPr>
            <w:r>
              <w:rPr>
                <w:rFonts w:cstheme="minorHAnsi"/>
                <w:sz w:val="23"/>
                <w:szCs w:val="23"/>
              </w:rPr>
              <w:t>Compensation of e</w:t>
            </w:r>
            <w:r w:rsidRPr="00614532">
              <w:rPr>
                <w:rFonts w:cstheme="minorHAnsi"/>
                <w:sz w:val="23"/>
                <w:szCs w:val="23"/>
              </w:rPr>
              <w:t>mployees whose principal place of residence is outside of the U.S</w:t>
            </w:r>
            <w:r w:rsidR="003A4085">
              <w:rPr>
                <w:rFonts w:cstheme="minorHAnsi"/>
                <w:sz w:val="23"/>
                <w:szCs w:val="23"/>
              </w:rPr>
              <w:t>.</w:t>
            </w:r>
          </w:p>
          <w:p w14:paraId="2765C151" w14:textId="0CB9259F" w:rsidR="00614532" w:rsidRPr="00614532" w:rsidRDefault="00614532" w:rsidP="00614532">
            <w:pPr>
              <w:pStyle w:val="ListParagraph"/>
              <w:widowControl w:val="0"/>
              <w:numPr>
                <w:ilvl w:val="0"/>
                <w:numId w:val="20"/>
              </w:numPr>
              <w:autoSpaceDE w:val="0"/>
              <w:autoSpaceDN w:val="0"/>
              <w:adjustRightInd w:val="0"/>
              <w:spacing w:after="120"/>
              <w:rPr>
                <w:rFonts w:cstheme="minorHAnsi"/>
                <w:sz w:val="23"/>
                <w:szCs w:val="23"/>
              </w:rPr>
            </w:pPr>
            <w:r>
              <w:rPr>
                <w:rFonts w:cstheme="minorHAnsi"/>
                <w:sz w:val="23"/>
                <w:szCs w:val="23"/>
              </w:rPr>
              <w:t xml:space="preserve">Qualified sick and family leave for which a credit is allowed under sections 7001 and 7003 of the </w:t>
            </w:r>
            <w:hyperlink r:id="rId12" w:history="1">
              <w:r w:rsidRPr="00614532">
                <w:rPr>
                  <w:rStyle w:val="Hyperlink"/>
                  <w:rFonts w:cstheme="minorHAnsi"/>
                  <w:i/>
                  <w:sz w:val="23"/>
                  <w:szCs w:val="23"/>
                </w:rPr>
                <w:t>Families First Coronavirus Response Act</w:t>
              </w:r>
            </w:hyperlink>
          </w:p>
        </w:tc>
      </w:tr>
      <w:tr w:rsidR="00914AF7" w:rsidRPr="00EB1274" w14:paraId="6BE1E65D" w14:textId="77777777" w:rsidTr="008E5F7C">
        <w:trPr>
          <w:trHeight w:val="225"/>
          <w:jc w:val="center"/>
        </w:trPr>
        <w:tc>
          <w:tcPr>
            <w:tcW w:w="1291" w:type="dxa"/>
            <w:tcBorders>
              <w:top w:val="single" w:sz="4" w:space="0" w:color="auto"/>
              <w:bottom w:val="nil"/>
            </w:tcBorders>
          </w:tcPr>
          <w:p w14:paraId="68C5E631" w14:textId="77777777" w:rsidR="00914AF7" w:rsidRPr="00F41A14" w:rsidRDefault="00914AF7"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bottom w:val="nil"/>
            </w:tcBorders>
          </w:tcPr>
          <w:p w14:paraId="0B1CD346" w14:textId="77777777" w:rsidR="00914AF7" w:rsidRPr="006F5C26" w:rsidRDefault="00914AF7" w:rsidP="008E5F7C">
            <w:pPr>
              <w:widowControl w:val="0"/>
              <w:autoSpaceDE w:val="0"/>
              <w:autoSpaceDN w:val="0"/>
              <w:adjustRightInd w:val="0"/>
              <w:rPr>
                <w:rFonts w:cstheme="minorHAnsi"/>
                <w:sz w:val="23"/>
                <w:szCs w:val="23"/>
              </w:rPr>
            </w:pPr>
            <w:r w:rsidRPr="00F41A14">
              <w:rPr>
                <w:rFonts w:cstheme="minorHAnsi"/>
                <w:b/>
                <w:sz w:val="23"/>
                <w:szCs w:val="23"/>
              </w:rPr>
              <w:t>What are allowable uses of loan proceeds?</w:t>
            </w:r>
          </w:p>
        </w:tc>
      </w:tr>
      <w:tr w:rsidR="00914AF7" w:rsidRPr="00EB1274" w14:paraId="111B5316" w14:textId="77777777" w:rsidTr="00C65778">
        <w:trPr>
          <w:trHeight w:val="2727"/>
          <w:jc w:val="center"/>
        </w:trPr>
        <w:tc>
          <w:tcPr>
            <w:tcW w:w="1291" w:type="dxa"/>
            <w:tcBorders>
              <w:top w:val="nil"/>
              <w:bottom w:val="single" w:sz="4" w:space="0" w:color="auto"/>
            </w:tcBorders>
          </w:tcPr>
          <w:p w14:paraId="544F77FE" w14:textId="77777777"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14:paraId="07BB2F02" w14:textId="77777777" w:rsidR="00914AF7" w:rsidRPr="00255B10" w:rsidRDefault="00914AF7"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255B10">
              <w:rPr>
                <w:rFonts w:cstheme="minorHAnsi"/>
                <w:sz w:val="23"/>
                <w:szCs w:val="23"/>
              </w:rPr>
              <w:t>Payroll costs (as noted above)</w:t>
            </w:r>
          </w:p>
          <w:p w14:paraId="33070A23" w14:textId="77777777" w:rsidR="00914AF7" w:rsidRPr="00255B10" w:rsidRDefault="00914AF7"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255B10">
              <w:rPr>
                <w:rFonts w:cstheme="minorHAnsi"/>
                <w:sz w:val="23"/>
                <w:szCs w:val="23"/>
              </w:rPr>
              <w:t>Costs related to the continuation of group health care benefits during periods of paid sick, medical, or family leave, and insurance premiums</w:t>
            </w:r>
          </w:p>
          <w:p w14:paraId="301CB336" w14:textId="6936C504" w:rsidR="00914AF7" w:rsidRDefault="00914AF7"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255B10">
              <w:rPr>
                <w:rFonts w:cstheme="minorHAnsi"/>
                <w:sz w:val="23"/>
                <w:szCs w:val="23"/>
              </w:rPr>
              <w:t>Employee salaries, commissions, or similar compensations (</w:t>
            </w:r>
            <w:r w:rsidR="00614532">
              <w:rPr>
                <w:rFonts w:cstheme="minorHAnsi"/>
                <w:sz w:val="23"/>
                <w:szCs w:val="23"/>
              </w:rPr>
              <w:t>see exclusions above)</w:t>
            </w:r>
          </w:p>
          <w:p w14:paraId="69D3A133" w14:textId="77777777" w:rsidR="00331C5C" w:rsidRPr="00331C5C" w:rsidRDefault="00331C5C"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331C5C">
              <w:rPr>
                <w:rFonts w:cstheme="minorHAnsi"/>
                <w:sz w:val="23"/>
                <w:szCs w:val="23"/>
              </w:rPr>
              <w:t>Payments of interest on any mortgage obligation (which shall not include any prepayment of or payment of principal on a mortgage obligation)</w:t>
            </w:r>
          </w:p>
          <w:p w14:paraId="76DC1763" w14:textId="77777777" w:rsidR="00331C5C" w:rsidRPr="00331C5C" w:rsidRDefault="00331C5C"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331C5C">
              <w:rPr>
                <w:rFonts w:cstheme="minorHAnsi"/>
                <w:sz w:val="23"/>
                <w:szCs w:val="23"/>
              </w:rPr>
              <w:t>Rent (including rent under a lease agreement)</w:t>
            </w:r>
          </w:p>
          <w:p w14:paraId="1E67789B" w14:textId="0DC75AEC" w:rsidR="00331C5C" w:rsidRDefault="00331C5C"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331C5C">
              <w:rPr>
                <w:rFonts w:cstheme="minorHAnsi"/>
                <w:sz w:val="23"/>
                <w:szCs w:val="23"/>
              </w:rPr>
              <w:t>Utilities</w:t>
            </w:r>
          </w:p>
          <w:p w14:paraId="5813F7EE" w14:textId="58A78711" w:rsidR="00614532" w:rsidRPr="00614532" w:rsidRDefault="00614532" w:rsidP="00614532">
            <w:pPr>
              <w:pStyle w:val="ListParagraph"/>
              <w:numPr>
                <w:ilvl w:val="0"/>
                <w:numId w:val="17"/>
              </w:numPr>
              <w:spacing w:after="120"/>
              <w:contextualSpacing w:val="0"/>
              <w:rPr>
                <w:rFonts w:cstheme="minorHAnsi"/>
                <w:sz w:val="23"/>
                <w:szCs w:val="23"/>
              </w:rPr>
            </w:pPr>
            <w:r w:rsidRPr="009868CD">
              <w:rPr>
                <w:rFonts w:cstheme="minorHAnsi"/>
                <w:noProof/>
                <w:sz w:val="23"/>
                <w:szCs w:val="23"/>
              </w:rPr>
              <mc:AlternateContent>
                <mc:Choice Requires="wps">
                  <w:drawing>
                    <wp:anchor distT="45720" distB="45720" distL="114300" distR="114300" simplePos="0" relativeHeight="251667455" behindDoc="0" locked="0" layoutInCell="1" allowOverlap="1" wp14:anchorId="34F7E3FE" wp14:editId="296B28F5">
                      <wp:simplePos x="0" y="0"/>
                      <wp:positionH relativeFrom="column">
                        <wp:posOffset>3270919</wp:posOffset>
                      </wp:positionH>
                      <wp:positionV relativeFrom="paragraph">
                        <wp:posOffset>797337</wp:posOffset>
                      </wp:positionV>
                      <wp:extent cx="2315936" cy="293914"/>
                      <wp:effectExtent l="0" t="0" r="2730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018ACD" w14:textId="77777777" w:rsidR="003E0639" w:rsidRPr="009868CD" w:rsidRDefault="003E0639" w:rsidP="003E0639">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7E3FE" id="_x0000_s1027" type="#_x0000_t202" style="position:absolute;left:0;text-align:left;margin-left:257.55pt;margin-top:62.8pt;width:182.35pt;height:23.15pt;z-index:2516674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" fillcolor="white [3201]" strokecolor="#ed7d31 [3205]" strokeweight="1pt">
                      <v:textbox>
                        <w:txbxContent>
                          <w:p w14:paraId="68018ACD" w14:textId="77777777" w:rsidR="003E0639" w:rsidRPr="009868CD" w:rsidRDefault="003E0639" w:rsidP="003E0639">
                            <w:pPr>
                              <w:rPr>
                                <w:b/>
                                <w:color w:val="44546A" w:themeColor="text2"/>
                                <w:sz w:val="24"/>
                              </w:rPr>
                            </w:pPr>
                            <w:r w:rsidRPr="009868CD">
                              <w:rPr>
                                <w:b/>
                                <w:color w:val="44546A" w:themeColor="text2"/>
                                <w:sz w:val="24"/>
                              </w:rPr>
                              <w:t>FAQ’s continue on the next page!</w:t>
                            </w:r>
                          </w:p>
                        </w:txbxContent>
                      </v:textbox>
                    </v:shape>
                  </w:pict>
                </mc:Fallback>
              </mc:AlternateContent>
            </w:r>
            <w:r w:rsidR="003E0639" w:rsidRPr="003E0639">
              <w:rPr>
                <w:rFonts w:cstheme="minorHAnsi"/>
                <w:sz w:val="23"/>
                <w:szCs w:val="23"/>
              </w:rPr>
              <w:t>Interest on any other debt obligations that were incurred before the covered period</w:t>
            </w:r>
          </w:p>
        </w:tc>
      </w:tr>
      <w:tr w:rsidR="00914AF7" w:rsidRPr="00EB1274" w14:paraId="245355A3" w14:textId="77777777" w:rsidTr="008E5F7C">
        <w:trPr>
          <w:trHeight w:val="33"/>
          <w:jc w:val="center"/>
        </w:trPr>
        <w:tc>
          <w:tcPr>
            <w:tcW w:w="1291" w:type="dxa"/>
            <w:tcBorders>
              <w:top w:val="single" w:sz="4" w:space="0" w:color="auto"/>
            </w:tcBorders>
          </w:tcPr>
          <w:p w14:paraId="604F1C80" w14:textId="77777777" w:rsidR="00914AF7" w:rsidRPr="00F41A14" w:rsidRDefault="00914AF7" w:rsidP="008E5F7C">
            <w:pPr>
              <w:pStyle w:val="NoSpacing"/>
              <w:rPr>
                <w:rFonts w:cstheme="minorHAnsi"/>
                <w:sz w:val="23"/>
                <w:szCs w:val="23"/>
              </w:rPr>
            </w:pPr>
            <w:r w:rsidRPr="00F41A14">
              <w:rPr>
                <w:rFonts w:cstheme="minorHAnsi"/>
                <w:b/>
                <w:sz w:val="23"/>
                <w:szCs w:val="23"/>
              </w:rPr>
              <w:lastRenderedPageBreak/>
              <w:t>QUESTION:</w:t>
            </w:r>
          </w:p>
        </w:tc>
        <w:tc>
          <w:tcPr>
            <w:tcW w:w="8874" w:type="dxa"/>
            <w:tcBorders>
              <w:top w:val="single" w:sz="4" w:space="0" w:color="auto"/>
            </w:tcBorders>
          </w:tcPr>
          <w:p w14:paraId="56054C77" w14:textId="2CF074F6" w:rsidR="00914AF7" w:rsidRPr="00F41A14" w:rsidRDefault="00914AF7" w:rsidP="008E5F7C">
            <w:pPr>
              <w:widowControl w:val="0"/>
              <w:autoSpaceDE w:val="0"/>
              <w:autoSpaceDN w:val="0"/>
              <w:adjustRightInd w:val="0"/>
              <w:rPr>
                <w:rFonts w:cstheme="minorHAnsi"/>
                <w:sz w:val="23"/>
                <w:szCs w:val="23"/>
              </w:rPr>
            </w:pPr>
            <w:r w:rsidRPr="00F41A14">
              <w:rPr>
                <w:rFonts w:cstheme="minorHAnsi"/>
                <w:b/>
                <w:sz w:val="23"/>
                <w:szCs w:val="23"/>
              </w:rPr>
              <w:t>What are the loan term, interest rate, and fees?</w:t>
            </w:r>
            <w:r w:rsidR="003E0639" w:rsidRPr="009868CD">
              <w:rPr>
                <w:rFonts w:cstheme="minorHAnsi"/>
                <w:noProof/>
                <w:sz w:val="23"/>
                <w:szCs w:val="23"/>
              </w:rPr>
              <w:t xml:space="preserve"> </w:t>
            </w:r>
          </w:p>
        </w:tc>
      </w:tr>
      <w:tr w:rsidR="00914AF7" w:rsidRPr="00EB1274" w14:paraId="76023CAB" w14:textId="77777777" w:rsidTr="00467965">
        <w:trPr>
          <w:trHeight w:val="972"/>
          <w:jc w:val="center"/>
        </w:trPr>
        <w:tc>
          <w:tcPr>
            <w:tcW w:w="1291" w:type="dxa"/>
            <w:tcBorders>
              <w:bottom w:val="single" w:sz="4" w:space="0" w:color="auto"/>
            </w:tcBorders>
          </w:tcPr>
          <w:p w14:paraId="2C0910FA" w14:textId="77777777"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bottom w:val="single" w:sz="4" w:space="0" w:color="auto"/>
            </w:tcBorders>
          </w:tcPr>
          <w:p w14:paraId="3290C982" w14:textId="772D41EE" w:rsidR="00AD6719" w:rsidRDefault="00315E04" w:rsidP="008E5F7C">
            <w:pPr>
              <w:widowControl w:val="0"/>
              <w:autoSpaceDE w:val="0"/>
              <w:autoSpaceDN w:val="0"/>
              <w:adjustRightInd w:val="0"/>
              <w:rPr>
                <w:rFonts w:cstheme="minorHAnsi"/>
                <w:sz w:val="23"/>
                <w:szCs w:val="23"/>
              </w:rPr>
            </w:pPr>
            <w:r>
              <w:rPr>
                <w:rFonts w:cstheme="minorHAnsi"/>
                <w:sz w:val="23"/>
                <w:szCs w:val="23"/>
              </w:rPr>
              <w:t>For any amounts not forgiven, t</w:t>
            </w:r>
            <w:r w:rsidR="00914AF7" w:rsidRPr="00F41A14">
              <w:rPr>
                <w:rFonts w:cstheme="minorHAnsi"/>
                <w:sz w:val="23"/>
                <w:szCs w:val="23"/>
              </w:rPr>
              <w:t>he maximum term is 10 year</w:t>
            </w:r>
            <w:r w:rsidR="00914AF7">
              <w:rPr>
                <w:rFonts w:cstheme="minorHAnsi"/>
                <w:sz w:val="23"/>
                <w:szCs w:val="23"/>
              </w:rPr>
              <w:t>s</w:t>
            </w:r>
            <w:r w:rsidR="00914AF7" w:rsidRPr="00F41A14">
              <w:rPr>
                <w:rFonts w:cstheme="minorHAnsi"/>
                <w:sz w:val="23"/>
                <w:szCs w:val="23"/>
              </w:rPr>
              <w:t>, the maximum interest rate is 4 percent, zero loan fees, zero prepayment fee (SBA will establish application fees caps for lenders that charge)</w:t>
            </w:r>
            <w:r w:rsidR="004C0627">
              <w:rPr>
                <w:rFonts w:cstheme="minorHAnsi"/>
                <w:sz w:val="23"/>
                <w:szCs w:val="23"/>
              </w:rPr>
              <w:t>.</w:t>
            </w:r>
          </w:p>
          <w:p w14:paraId="222B665A" w14:textId="647E3441" w:rsidR="00914AF7" w:rsidRPr="00F41A14" w:rsidRDefault="00914AF7" w:rsidP="008E5F7C">
            <w:pPr>
              <w:widowControl w:val="0"/>
              <w:autoSpaceDE w:val="0"/>
              <w:autoSpaceDN w:val="0"/>
              <w:adjustRightInd w:val="0"/>
              <w:rPr>
                <w:rFonts w:cstheme="minorHAnsi"/>
                <w:sz w:val="23"/>
                <w:szCs w:val="23"/>
              </w:rPr>
            </w:pPr>
          </w:p>
        </w:tc>
      </w:tr>
      <w:tr w:rsidR="00914AF7" w:rsidRPr="00EB1274" w14:paraId="711E4E25" w14:textId="77777777" w:rsidTr="008E5F7C">
        <w:trPr>
          <w:trHeight w:val="147"/>
          <w:jc w:val="center"/>
        </w:trPr>
        <w:tc>
          <w:tcPr>
            <w:tcW w:w="1291" w:type="dxa"/>
            <w:tcBorders>
              <w:top w:val="single" w:sz="4" w:space="0" w:color="auto"/>
              <w:bottom w:val="nil"/>
            </w:tcBorders>
          </w:tcPr>
          <w:p w14:paraId="4EDE723E" w14:textId="77777777" w:rsidR="00914AF7" w:rsidRPr="00F41A14" w:rsidRDefault="00914AF7"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bottom w:val="nil"/>
            </w:tcBorders>
          </w:tcPr>
          <w:p w14:paraId="46D193C2" w14:textId="7181D7FA" w:rsidR="00914AF7" w:rsidRPr="00F41A14" w:rsidRDefault="00914AF7" w:rsidP="008E5F7C">
            <w:pPr>
              <w:widowControl w:val="0"/>
              <w:autoSpaceDE w:val="0"/>
              <w:autoSpaceDN w:val="0"/>
              <w:adjustRightInd w:val="0"/>
              <w:rPr>
                <w:rFonts w:cstheme="minorHAnsi"/>
                <w:sz w:val="23"/>
                <w:szCs w:val="23"/>
              </w:rPr>
            </w:pPr>
            <w:r w:rsidRPr="0075132B">
              <w:rPr>
                <w:rFonts w:cstheme="minorHAnsi"/>
                <w:b/>
                <w:sz w:val="23"/>
                <w:szCs w:val="23"/>
              </w:rPr>
              <w:t>How is the forgiveness amount calculated?</w:t>
            </w:r>
          </w:p>
        </w:tc>
      </w:tr>
      <w:tr w:rsidR="00914AF7" w:rsidRPr="00EB1274" w14:paraId="0D68DAA8" w14:textId="77777777" w:rsidTr="00CE506F">
        <w:trPr>
          <w:trHeight w:val="656"/>
          <w:jc w:val="center"/>
        </w:trPr>
        <w:tc>
          <w:tcPr>
            <w:tcW w:w="1291" w:type="dxa"/>
            <w:tcBorders>
              <w:top w:val="nil"/>
              <w:bottom w:val="single" w:sz="4" w:space="0" w:color="auto"/>
            </w:tcBorders>
          </w:tcPr>
          <w:p w14:paraId="32A8C506" w14:textId="5005C6E6"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14:paraId="0F9B3A18" w14:textId="30D8E72D" w:rsidR="00914AF7" w:rsidRDefault="00914AF7" w:rsidP="008E5F7C">
            <w:pPr>
              <w:pStyle w:val="NoSpacing"/>
              <w:rPr>
                <w:rFonts w:cstheme="minorHAnsi"/>
                <w:sz w:val="23"/>
                <w:szCs w:val="23"/>
              </w:rPr>
            </w:pPr>
            <w:r w:rsidRPr="00F41A14">
              <w:rPr>
                <w:rFonts w:cstheme="minorHAnsi"/>
                <w:sz w:val="23"/>
                <w:szCs w:val="23"/>
              </w:rPr>
              <w:t>Forgiveness on a covered loan is equal to the sum of the following payroll costs incurred during the covered 8 week period compared to the previous year or time period, proportionate to mai</w:t>
            </w:r>
            <w:r>
              <w:rPr>
                <w:rFonts w:cstheme="minorHAnsi"/>
                <w:sz w:val="23"/>
                <w:szCs w:val="23"/>
              </w:rPr>
              <w:t>ntaining employees and wages (excluding</w:t>
            </w:r>
            <w:r w:rsidR="00CE506F">
              <w:rPr>
                <w:rFonts w:cstheme="minorHAnsi"/>
                <w:sz w:val="23"/>
                <w:szCs w:val="23"/>
              </w:rPr>
              <w:t xml:space="preserve"> compensation </w:t>
            </w:r>
            <w:r>
              <w:rPr>
                <w:rFonts w:cstheme="minorHAnsi"/>
                <w:sz w:val="23"/>
                <w:szCs w:val="23"/>
              </w:rPr>
              <w:t xml:space="preserve">over $100,000):  </w:t>
            </w:r>
          </w:p>
          <w:p w14:paraId="0C296944" w14:textId="77777777" w:rsidR="00514849" w:rsidRPr="00F41A14" w:rsidRDefault="00514849" w:rsidP="008E5F7C">
            <w:pPr>
              <w:pStyle w:val="NoSpacing"/>
              <w:rPr>
                <w:rFonts w:cstheme="minorHAnsi"/>
                <w:sz w:val="23"/>
                <w:szCs w:val="23"/>
              </w:rPr>
            </w:pPr>
          </w:p>
          <w:p w14:paraId="542545F5" w14:textId="77777777" w:rsidR="00914AF7" w:rsidRDefault="00914AF7" w:rsidP="00912E9D">
            <w:pPr>
              <w:pStyle w:val="NoSpacing"/>
              <w:numPr>
                <w:ilvl w:val="0"/>
                <w:numId w:val="16"/>
              </w:numPr>
              <w:spacing w:after="120"/>
              <w:rPr>
                <w:rFonts w:cstheme="minorHAnsi"/>
                <w:sz w:val="23"/>
                <w:szCs w:val="23"/>
              </w:rPr>
            </w:pPr>
            <w:r w:rsidRPr="00F41A14">
              <w:rPr>
                <w:rFonts w:cstheme="minorHAnsi"/>
                <w:sz w:val="23"/>
                <w:szCs w:val="23"/>
              </w:rPr>
              <w:t xml:space="preserve">Payroll costs </w:t>
            </w:r>
            <w:r>
              <w:rPr>
                <w:rFonts w:cstheme="minorHAnsi"/>
                <w:b/>
                <w:sz w:val="23"/>
                <w:szCs w:val="23"/>
              </w:rPr>
              <w:t>plus</w:t>
            </w:r>
            <w:r w:rsidRPr="00F41A14">
              <w:rPr>
                <w:rFonts w:cstheme="minorHAnsi"/>
                <w:sz w:val="23"/>
                <w:szCs w:val="23"/>
              </w:rPr>
              <w:t xml:space="preserve"> any payment of interest on any covered mortgage obligation (</w:t>
            </w:r>
            <w:r>
              <w:rPr>
                <w:rFonts w:cstheme="minorHAnsi"/>
                <w:sz w:val="23"/>
                <w:szCs w:val="23"/>
              </w:rPr>
              <w:t>not including</w:t>
            </w:r>
            <w:r w:rsidRPr="00F41A14">
              <w:rPr>
                <w:rFonts w:cstheme="minorHAnsi"/>
                <w:sz w:val="23"/>
                <w:szCs w:val="23"/>
              </w:rPr>
              <w:t xml:space="preserve"> any prepayment </w:t>
            </w:r>
            <w:r>
              <w:rPr>
                <w:rFonts w:cstheme="minorHAnsi"/>
                <w:sz w:val="23"/>
                <w:szCs w:val="23"/>
              </w:rPr>
              <w:t xml:space="preserve">or payment </w:t>
            </w:r>
            <w:r w:rsidRPr="00F41A14">
              <w:rPr>
                <w:rFonts w:cstheme="minorHAnsi"/>
                <w:sz w:val="23"/>
                <w:szCs w:val="23"/>
              </w:rPr>
              <w:t xml:space="preserve">of principal on a covered mortgage obligation) </w:t>
            </w:r>
            <w:r>
              <w:rPr>
                <w:rFonts w:cstheme="minorHAnsi"/>
                <w:b/>
                <w:sz w:val="23"/>
                <w:szCs w:val="23"/>
              </w:rPr>
              <w:t>plus</w:t>
            </w:r>
            <w:r w:rsidRPr="006F5C26">
              <w:rPr>
                <w:rFonts w:cstheme="minorHAnsi"/>
                <w:b/>
                <w:sz w:val="23"/>
                <w:szCs w:val="23"/>
              </w:rPr>
              <w:t xml:space="preserve"> </w:t>
            </w:r>
            <w:r w:rsidRPr="00F41A14">
              <w:rPr>
                <w:rFonts w:cstheme="minorHAnsi"/>
                <w:sz w:val="23"/>
                <w:szCs w:val="23"/>
              </w:rPr>
              <w:t xml:space="preserve">any payment on any covered rent obligation </w:t>
            </w:r>
            <w:r>
              <w:rPr>
                <w:rFonts w:cstheme="minorHAnsi"/>
                <w:b/>
                <w:sz w:val="23"/>
                <w:szCs w:val="23"/>
              </w:rPr>
              <w:t>plus</w:t>
            </w:r>
            <w:r w:rsidRPr="006F5C26">
              <w:rPr>
                <w:rFonts w:cstheme="minorHAnsi"/>
                <w:b/>
                <w:sz w:val="23"/>
                <w:szCs w:val="23"/>
              </w:rPr>
              <w:t xml:space="preserve"> </w:t>
            </w:r>
            <w:r w:rsidRPr="00F41A14">
              <w:rPr>
                <w:rFonts w:cstheme="minorHAnsi"/>
                <w:sz w:val="23"/>
                <w:szCs w:val="23"/>
              </w:rPr>
              <w:t xml:space="preserve">and </w:t>
            </w:r>
            <w:r>
              <w:rPr>
                <w:rFonts w:cstheme="minorHAnsi"/>
                <w:sz w:val="23"/>
                <w:szCs w:val="23"/>
              </w:rPr>
              <w:t>a</w:t>
            </w:r>
            <w:r w:rsidRPr="00F41A14">
              <w:rPr>
                <w:rFonts w:cstheme="minorHAnsi"/>
                <w:sz w:val="23"/>
                <w:szCs w:val="23"/>
              </w:rPr>
              <w:t xml:space="preserve">ny covered utility payment. </w:t>
            </w:r>
          </w:p>
          <w:p w14:paraId="7D284841" w14:textId="71653EC0" w:rsidR="00467965" w:rsidRPr="00914AF7" w:rsidRDefault="00467965" w:rsidP="00467965">
            <w:pPr>
              <w:pStyle w:val="NoSpacing"/>
              <w:ind w:left="720"/>
              <w:rPr>
                <w:rFonts w:cstheme="minorHAnsi"/>
                <w:sz w:val="23"/>
                <w:szCs w:val="23"/>
              </w:rPr>
            </w:pPr>
          </w:p>
        </w:tc>
      </w:tr>
      <w:tr w:rsidR="00F82145" w:rsidRPr="00EB1274" w14:paraId="5F48CA9D" w14:textId="77777777" w:rsidTr="00CE506F">
        <w:trPr>
          <w:trHeight w:val="161"/>
          <w:jc w:val="center"/>
        </w:trPr>
        <w:tc>
          <w:tcPr>
            <w:tcW w:w="1291" w:type="dxa"/>
            <w:tcBorders>
              <w:top w:val="single" w:sz="4" w:space="0" w:color="auto"/>
              <w:bottom w:val="nil"/>
            </w:tcBorders>
          </w:tcPr>
          <w:p w14:paraId="6C1BE34B" w14:textId="7B21F872" w:rsidR="00F82145" w:rsidRPr="00F82145" w:rsidRDefault="00F82145" w:rsidP="008E5F7C">
            <w:pPr>
              <w:pStyle w:val="NoSpacing"/>
              <w:rPr>
                <w:rFonts w:cstheme="minorHAnsi"/>
                <w:b/>
                <w:sz w:val="23"/>
                <w:szCs w:val="23"/>
              </w:rPr>
            </w:pPr>
            <w:r>
              <w:rPr>
                <w:rFonts w:cstheme="minorHAnsi"/>
                <w:b/>
                <w:sz w:val="23"/>
                <w:szCs w:val="23"/>
              </w:rPr>
              <w:t>QUESTION:</w:t>
            </w:r>
          </w:p>
        </w:tc>
        <w:tc>
          <w:tcPr>
            <w:tcW w:w="8874" w:type="dxa"/>
            <w:tcBorders>
              <w:top w:val="single" w:sz="4" w:space="0" w:color="auto"/>
              <w:bottom w:val="nil"/>
            </w:tcBorders>
          </w:tcPr>
          <w:p w14:paraId="04EBA5EB" w14:textId="0FB424A0" w:rsidR="00F82145" w:rsidRPr="00F82145" w:rsidRDefault="00F82145" w:rsidP="008E5F7C">
            <w:pPr>
              <w:pStyle w:val="NoSpacing"/>
              <w:rPr>
                <w:rFonts w:cstheme="minorHAnsi"/>
                <w:b/>
                <w:sz w:val="23"/>
                <w:szCs w:val="23"/>
              </w:rPr>
            </w:pPr>
            <w:r>
              <w:rPr>
                <w:rFonts w:cstheme="minorHAnsi"/>
                <w:b/>
                <w:sz w:val="23"/>
                <w:szCs w:val="23"/>
              </w:rPr>
              <w:t>How do I get forgiveness on my PPP loan?</w:t>
            </w:r>
          </w:p>
        </w:tc>
      </w:tr>
      <w:tr w:rsidR="00F82145" w:rsidRPr="00EB1274" w14:paraId="036795BF" w14:textId="77777777" w:rsidTr="00315E04">
        <w:trPr>
          <w:trHeight w:val="3699"/>
          <w:jc w:val="center"/>
        </w:trPr>
        <w:tc>
          <w:tcPr>
            <w:tcW w:w="1291" w:type="dxa"/>
            <w:tcBorders>
              <w:top w:val="nil"/>
              <w:bottom w:val="single" w:sz="4" w:space="0" w:color="auto"/>
            </w:tcBorders>
          </w:tcPr>
          <w:p w14:paraId="65D3D049" w14:textId="00CE69F0" w:rsidR="00F82145" w:rsidRPr="00F41A14" w:rsidRDefault="00F82145"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14:paraId="14D35352" w14:textId="0D974EFC" w:rsidR="00F82145" w:rsidRDefault="00F82145" w:rsidP="008E5F7C">
            <w:pPr>
              <w:pStyle w:val="NoSpacing"/>
              <w:rPr>
                <w:rFonts w:cstheme="minorHAnsi"/>
                <w:sz w:val="23"/>
                <w:szCs w:val="23"/>
              </w:rPr>
            </w:pPr>
            <w:r>
              <w:rPr>
                <w:rFonts w:cstheme="minorHAnsi"/>
                <w:sz w:val="23"/>
                <w:szCs w:val="23"/>
              </w:rPr>
              <w:t>You must apply through your lender for forgiveness on your loan. In this application, you must include:</w:t>
            </w:r>
          </w:p>
          <w:p w14:paraId="00BDD27F" w14:textId="77777777" w:rsidR="00467965" w:rsidRDefault="00467965" w:rsidP="008E5F7C">
            <w:pPr>
              <w:pStyle w:val="NoSpacing"/>
              <w:rPr>
                <w:rFonts w:cstheme="minorHAnsi"/>
                <w:sz w:val="23"/>
                <w:szCs w:val="23"/>
              </w:rPr>
            </w:pPr>
          </w:p>
          <w:p w14:paraId="46691D91" w14:textId="6CD910E7" w:rsidR="00F82145" w:rsidRDefault="00F82145" w:rsidP="00467965">
            <w:pPr>
              <w:pStyle w:val="NoSpacing"/>
              <w:numPr>
                <w:ilvl w:val="0"/>
                <w:numId w:val="16"/>
              </w:numPr>
              <w:spacing w:after="120"/>
              <w:rPr>
                <w:rFonts w:cstheme="minorHAnsi"/>
                <w:sz w:val="23"/>
                <w:szCs w:val="23"/>
              </w:rPr>
            </w:pPr>
            <w:r>
              <w:rPr>
                <w:rFonts w:cstheme="minorHAnsi"/>
                <w:sz w:val="23"/>
                <w:szCs w:val="23"/>
              </w:rPr>
              <w:t>Documentation verifying the number of employees on payroll and pay rates, including IRS payroll tax filings and State income, payroll and unemployment insurance filings</w:t>
            </w:r>
            <w:r w:rsidR="001E010E">
              <w:rPr>
                <w:rFonts w:cstheme="minorHAnsi"/>
                <w:sz w:val="23"/>
                <w:szCs w:val="23"/>
              </w:rPr>
              <w:t>.</w:t>
            </w:r>
          </w:p>
          <w:p w14:paraId="2264C1AF" w14:textId="1F3D9364" w:rsidR="00F82145" w:rsidRDefault="00F82145" w:rsidP="00467965">
            <w:pPr>
              <w:pStyle w:val="NoSpacing"/>
              <w:numPr>
                <w:ilvl w:val="0"/>
                <w:numId w:val="16"/>
              </w:numPr>
              <w:spacing w:after="120"/>
              <w:rPr>
                <w:rFonts w:cstheme="minorHAnsi"/>
                <w:sz w:val="23"/>
                <w:szCs w:val="23"/>
              </w:rPr>
            </w:pPr>
            <w:r>
              <w:rPr>
                <w:rFonts w:cstheme="minorHAnsi"/>
                <w:sz w:val="23"/>
                <w:szCs w:val="23"/>
              </w:rPr>
              <w:t xml:space="preserve">Documentation verifying payments on covered mortgage obligations, lease obligations, and utilities. </w:t>
            </w:r>
          </w:p>
          <w:p w14:paraId="760DCB04" w14:textId="77777777" w:rsidR="00467965" w:rsidRDefault="00F82145" w:rsidP="00467965">
            <w:pPr>
              <w:pStyle w:val="NoSpacing"/>
              <w:numPr>
                <w:ilvl w:val="0"/>
                <w:numId w:val="16"/>
              </w:numPr>
              <w:rPr>
                <w:rFonts w:cstheme="minorHAnsi"/>
                <w:sz w:val="23"/>
                <w:szCs w:val="23"/>
              </w:rPr>
            </w:pPr>
            <w:r>
              <w:rPr>
                <w:rFonts w:cstheme="minorHAnsi"/>
                <w:sz w:val="23"/>
                <w:szCs w:val="23"/>
              </w:rPr>
              <w:t xml:space="preserve">Certification from a representative of your business or organization that is authorized </w:t>
            </w:r>
            <w:r w:rsidR="00912E9D">
              <w:rPr>
                <w:rFonts w:cstheme="minorHAnsi"/>
                <w:sz w:val="23"/>
                <w:szCs w:val="23"/>
              </w:rPr>
              <w:t>to certify that the documentation provided is true and that the amount that is being forgiven was used in accordance with the program’s guidelines for use.</w:t>
            </w:r>
          </w:p>
          <w:p w14:paraId="09EA7A6E" w14:textId="2198980C" w:rsidR="00467965" w:rsidRPr="00467965" w:rsidRDefault="00467965" w:rsidP="00467965">
            <w:pPr>
              <w:pStyle w:val="NoSpacing"/>
              <w:ind w:left="720"/>
              <w:rPr>
                <w:rFonts w:cstheme="minorHAnsi"/>
                <w:sz w:val="23"/>
                <w:szCs w:val="23"/>
              </w:rPr>
            </w:pPr>
          </w:p>
        </w:tc>
      </w:tr>
      <w:tr w:rsidR="00914AF7" w:rsidRPr="00EB1274" w14:paraId="352A2641" w14:textId="77777777" w:rsidTr="008E5F7C">
        <w:trPr>
          <w:trHeight w:val="217"/>
          <w:jc w:val="center"/>
        </w:trPr>
        <w:tc>
          <w:tcPr>
            <w:tcW w:w="1291" w:type="dxa"/>
            <w:tcBorders>
              <w:top w:val="single" w:sz="4" w:space="0" w:color="auto"/>
              <w:bottom w:val="nil"/>
            </w:tcBorders>
          </w:tcPr>
          <w:p w14:paraId="0A990805" w14:textId="77777777" w:rsidR="00914AF7" w:rsidRPr="00F41A14" w:rsidRDefault="00914AF7" w:rsidP="008E5F7C">
            <w:pPr>
              <w:pStyle w:val="NoSpacing"/>
              <w:rPr>
                <w:rFonts w:cstheme="minorHAnsi"/>
                <w:sz w:val="23"/>
                <w:szCs w:val="23"/>
              </w:rPr>
            </w:pPr>
            <w:r>
              <w:rPr>
                <w:rFonts w:cstheme="minorHAnsi"/>
                <w:b/>
                <w:sz w:val="23"/>
                <w:szCs w:val="23"/>
              </w:rPr>
              <w:t>QUESTION:</w:t>
            </w:r>
          </w:p>
        </w:tc>
        <w:tc>
          <w:tcPr>
            <w:tcW w:w="8874" w:type="dxa"/>
            <w:tcBorders>
              <w:top w:val="single" w:sz="4" w:space="0" w:color="auto"/>
              <w:bottom w:val="nil"/>
            </w:tcBorders>
          </w:tcPr>
          <w:p w14:paraId="2BD56901" w14:textId="77777777" w:rsidR="00914AF7" w:rsidRPr="00F41A14" w:rsidRDefault="00914AF7" w:rsidP="008E5F7C">
            <w:pPr>
              <w:widowControl w:val="0"/>
              <w:autoSpaceDE w:val="0"/>
              <w:autoSpaceDN w:val="0"/>
              <w:adjustRightInd w:val="0"/>
              <w:rPr>
                <w:rFonts w:cstheme="minorHAnsi"/>
                <w:sz w:val="23"/>
                <w:szCs w:val="23"/>
              </w:rPr>
            </w:pPr>
            <w:r>
              <w:rPr>
                <w:rFonts w:cstheme="minorHAnsi"/>
                <w:b/>
                <w:sz w:val="23"/>
                <w:szCs w:val="23"/>
              </w:rPr>
              <w:t>What happens after the forgiveness period?</w:t>
            </w:r>
          </w:p>
        </w:tc>
      </w:tr>
      <w:tr w:rsidR="00914AF7" w:rsidRPr="00EB1274" w14:paraId="7A006177" w14:textId="77777777" w:rsidTr="00514849">
        <w:trPr>
          <w:trHeight w:val="1251"/>
          <w:jc w:val="center"/>
        </w:trPr>
        <w:tc>
          <w:tcPr>
            <w:tcW w:w="1291" w:type="dxa"/>
            <w:tcBorders>
              <w:top w:val="nil"/>
              <w:bottom w:val="single" w:sz="4" w:space="0" w:color="auto"/>
            </w:tcBorders>
          </w:tcPr>
          <w:p w14:paraId="2D0A4BC1" w14:textId="36AA5BBD" w:rsidR="00914AF7" w:rsidRPr="00F41A14" w:rsidRDefault="00914AF7"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14:paraId="1518F875" w14:textId="06216741" w:rsidR="00467965" w:rsidRPr="00F41A14" w:rsidRDefault="00914AF7" w:rsidP="0057281C">
            <w:pPr>
              <w:widowControl w:val="0"/>
              <w:autoSpaceDE w:val="0"/>
              <w:autoSpaceDN w:val="0"/>
              <w:adjustRightInd w:val="0"/>
              <w:rPr>
                <w:rFonts w:cstheme="minorHAnsi"/>
                <w:sz w:val="23"/>
                <w:szCs w:val="23"/>
              </w:rPr>
            </w:pPr>
            <w:r>
              <w:rPr>
                <w:rFonts w:cstheme="minorHAnsi"/>
                <w:sz w:val="23"/>
                <w:szCs w:val="23"/>
              </w:rPr>
              <w:t>A</w:t>
            </w:r>
            <w:r w:rsidR="00BC4D8D">
              <w:rPr>
                <w:rFonts w:cstheme="minorHAnsi"/>
                <w:sz w:val="23"/>
                <w:szCs w:val="23"/>
              </w:rPr>
              <w:t>ny loan amounts not forgiven are</w:t>
            </w:r>
            <w:r w:rsidRPr="00F41A14">
              <w:rPr>
                <w:rFonts w:cstheme="minorHAnsi"/>
                <w:sz w:val="23"/>
                <w:szCs w:val="23"/>
              </w:rPr>
              <w:t xml:space="preserve"> carri</w:t>
            </w:r>
            <w:r>
              <w:rPr>
                <w:rFonts w:cstheme="minorHAnsi"/>
                <w:sz w:val="23"/>
                <w:szCs w:val="23"/>
              </w:rPr>
              <w:t xml:space="preserve">ed forward as an ongoing loan with </w:t>
            </w:r>
            <w:r w:rsidRPr="00F41A14">
              <w:rPr>
                <w:rFonts w:cstheme="minorHAnsi"/>
                <w:sz w:val="23"/>
                <w:szCs w:val="23"/>
              </w:rPr>
              <w:t xml:space="preserve">max </w:t>
            </w:r>
            <w:r>
              <w:rPr>
                <w:rFonts w:cstheme="minorHAnsi"/>
                <w:sz w:val="23"/>
                <w:szCs w:val="23"/>
              </w:rPr>
              <w:t xml:space="preserve">terms of </w:t>
            </w:r>
            <w:r w:rsidRPr="00F41A14">
              <w:rPr>
                <w:rFonts w:cstheme="minorHAnsi"/>
                <w:sz w:val="23"/>
                <w:szCs w:val="23"/>
              </w:rPr>
              <w:t xml:space="preserve">10 years, </w:t>
            </w:r>
            <w:r>
              <w:rPr>
                <w:rFonts w:cstheme="minorHAnsi"/>
                <w:sz w:val="23"/>
                <w:szCs w:val="23"/>
              </w:rPr>
              <w:t xml:space="preserve">at </w:t>
            </w:r>
            <w:r w:rsidR="0057281C">
              <w:rPr>
                <w:rFonts w:cstheme="minorHAnsi"/>
                <w:sz w:val="23"/>
                <w:szCs w:val="23"/>
              </w:rPr>
              <w:t xml:space="preserve">a maximum interest rate of </w:t>
            </w:r>
            <w:r>
              <w:rPr>
                <w:rFonts w:cstheme="minorHAnsi"/>
                <w:sz w:val="23"/>
                <w:szCs w:val="23"/>
              </w:rPr>
              <w:t>4%.</w:t>
            </w:r>
            <w:r w:rsidR="003E0639">
              <w:rPr>
                <w:rFonts w:cstheme="minorHAnsi"/>
                <w:sz w:val="23"/>
                <w:szCs w:val="23"/>
              </w:rPr>
              <w:t xml:space="preserve"> </w:t>
            </w:r>
            <w:r w:rsidR="003E0639" w:rsidRPr="003E0639">
              <w:rPr>
                <w:rFonts w:cstheme="minorHAnsi"/>
                <w:sz w:val="23"/>
                <w:szCs w:val="23"/>
              </w:rPr>
              <w:t>Principal and interest will continue to be deferred, for a total of 6 months to a year after disbursement of the loan. The clock does not start again.</w:t>
            </w:r>
          </w:p>
        </w:tc>
      </w:tr>
      <w:tr w:rsidR="00914AF7" w:rsidRPr="00EB1274" w14:paraId="475A1BD1" w14:textId="77777777" w:rsidTr="008E5F7C">
        <w:trPr>
          <w:trHeight w:val="225"/>
          <w:jc w:val="center"/>
        </w:trPr>
        <w:tc>
          <w:tcPr>
            <w:tcW w:w="1291" w:type="dxa"/>
            <w:tcBorders>
              <w:top w:val="single" w:sz="4" w:space="0" w:color="auto"/>
              <w:bottom w:val="nil"/>
            </w:tcBorders>
          </w:tcPr>
          <w:p w14:paraId="7BA7FE93" w14:textId="77777777" w:rsidR="00914AF7" w:rsidRPr="00F41A14" w:rsidRDefault="00914AF7"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bottom w:val="nil"/>
            </w:tcBorders>
          </w:tcPr>
          <w:p w14:paraId="76DE406A" w14:textId="62CC221A" w:rsidR="00914AF7" w:rsidRPr="00F41A14" w:rsidRDefault="009372DB" w:rsidP="008E5F7C">
            <w:pPr>
              <w:widowControl w:val="0"/>
              <w:autoSpaceDE w:val="0"/>
              <w:autoSpaceDN w:val="0"/>
              <w:adjustRightInd w:val="0"/>
              <w:rPr>
                <w:rFonts w:cstheme="minorHAnsi"/>
                <w:sz w:val="23"/>
                <w:szCs w:val="23"/>
              </w:rPr>
            </w:pPr>
            <w:r>
              <w:rPr>
                <w:rFonts w:cstheme="minorHAnsi"/>
                <w:b/>
                <w:sz w:val="23"/>
                <w:szCs w:val="23"/>
              </w:rPr>
              <w:t>Can I get more than one PPP loan</w:t>
            </w:r>
            <w:r w:rsidR="00914AF7" w:rsidRPr="00F41A14">
              <w:rPr>
                <w:rFonts w:cstheme="minorHAnsi"/>
                <w:b/>
                <w:sz w:val="23"/>
                <w:szCs w:val="23"/>
              </w:rPr>
              <w:t>?</w:t>
            </w:r>
          </w:p>
        </w:tc>
      </w:tr>
      <w:tr w:rsidR="00914AF7" w:rsidRPr="00EB1274" w14:paraId="08E9B065" w14:textId="77777777" w:rsidTr="00315E04">
        <w:trPr>
          <w:trHeight w:val="441"/>
          <w:jc w:val="center"/>
        </w:trPr>
        <w:tc>
          <w:tcPr>
            <w:tcW w:w="1291" w:type="dxa"/>
            <w:tcBorders>
              <w:top w:val="nil"/>
              <w:bottom w:val="single" w:sz="4" w:space="0" w:color="auto"/>
            </w:tcBorders>
          </w:tcPr>
          <w:p w14:paraId="66E9FDC3" w14:textId="77777777"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14:paraId="7FE42E60" w14:textId="77777777" w:rsidR="004C0627" w:rsidRDefault="00914AF7" w:rsidP="00467965">
            <w:pPr>
              <w:pStyle w:val="NoSpacing"/>
              <w:rPr>
                <w:rFonts w:cstheme="minorHAnsi"/>
                <w:sz w:val="23"/>
                <w:szCs w:val="23"/>
              </w:rPr>
            </w:pPr>
            <w:r w:rsidRPr="00F41A14">
              <w:rPr>
                <w:rFonts w:cstheme="minorHAnsi"/>
                <w:sz w:val="23"/>
                <w:szCs w:val="23"/>
              </w:rPr>
              <w:t xml:space="preserve">No, an entity is limited to one </w:t>
            </w:r>
            <w:r w:rsidR="009372DB">
              <w:rPr>
                <w:rFonts w:cstheme="minorHAnsi"/>
                <w:sz w:val="23"/>
                <w:szCs w:val="23"/>
              </w:rPr>
              <w:t xml:space="preserve">PPP </w:t>
            </w:r>
            <w:r w:rsidRPr="00F41A14">
              <w:rPr>
                <w:rFonts w:cstheme="minorHAnsi"/>
                <w:sz w:val="23"/>
                <w:szCs w:val="23"/>
              </w:rPr>
              <w:t xml:space="preserve">loan. Each loan will be registered under a Taxpayer Identification Number at SBA to prevent multiple loans </w:t>
            </w:r>
            <w:r w:rsidR="00423C91">
              <w:rPr>
                <w:rFonts w:cstheme="minorHAnsi"/>
                <w:sz w:val="23"/>
                <w:szCs w:val="23"/>
              </w:rPr>
              <w:t xml:space="preserve">to </w:t>
            </w:r>
            <w:r w:rsidRPr="00F41A14">
              <w:rPr>
                <w:rFonts w:cstheme="minorHAnsi"/>
                <w:sz w:val="23"/>
                <w:szCs w:val="23"/>
              </w:rPr>
              <w:t xml:space="preserve">the same entity. </w:t>
            </w:r>
          </w:p>
          <w:p w14:paraId="39B8FDB4" w14:textId="5C032661" w:rsidR="00467965" w:rsidRPr="00F41A14" w:rsidRDefault="00467965" w:rsidP="00467965">
            <w:pPr>
              <w:pStyle w:val="NoSpacing"/>
              <w:rPr>
                <w:rFonts w:cstheme="minorHAnsi"/>
                <w:sz w:val="23"/>
                <w:szCs w:val="23"/>
              </w:rPr>
            </w:pPr>
          </w:p>
        </w:tc>
      </w:tr>
      <w:tr w:rsidR="004C0627" w:rsidRPr="00EB1274" w14:paraId="5F3FB0A7" w14:textId="77777777" w:rsidTr="008E5F7C">
        <w:trPr>
          <w:trHeight w:val="243"/>
          <w:jc w:val="center"/>
        </w:trPr>
        <w:tc>
          <w:tcPr>
            <w:tcW w:w="1291" w:type="dxa"/>
            <w:tcBorders>
              <w:top w:val="single" w:sz="4" w:space="0" w:color="auto"/>
              <w:bottom w:val="nil"/>
            </w:tcBorders>
          </w:tcPr>
          <w:p w14:paraId="3AE1F178" w14:textId="6D218C54" w:rsidR="004C0627" w:rsidRPr="004C0627" w:rsidRDefault="004C0627" w:rsidP="008E5F7C">
            <w:pPr>
              <w:pStyle w:val="NoSpacing"/>
              <w:rPr>
                <w:rFonts w:cstheme="minorHAnsi"/>
                <w:b/>
                <w:sz w:val="23"/>
                <w:szCs w:val="23"/>
              </w:rPr>
            </w:pPr>
            <w:r>
              <w:rPr>
                <w:rFonts w:cstheme="minorHAnsi"/>
                <w:b/>
                <w:sz w:val="23"/>
                <w:szCs w:val="23"/>
              </w:rPr>
              <w:t>QUESTION:</w:t>
            </w:r>
          </w:p>
        </w:tc>
        <w:tc>
          <w:tcPr>
            <w:tcW w:w="8874" w:type="dxa"/>
            <w:tcBorders>
              <w:top w:val="single" w:sz="4" w:space="0" w:color="auto"/>
              <w:bottom w:val="nil"/>
            </w:tcBorders>
          </w:tcPr>
          <w:p w14:paraId="08F94E5B" w14:textId="17A7A366" w:rsidR="004C0627" w:rsidRPr="004C0627" w:rsidRDefault="00904D30" w:rsidP="00904D30">
            <w:pPr>
              <w:pStyle w:val="NoSpacing"/>
              <w:rPr>
                <w:rFonts w:cstheme="minorHAnsi"/>
                <w:b/>
                <w:sz w:val="23"/>
                <w:szCs w:val="23"/>
              </w:rPr>
            </w:pPr>
            <w:r>
              <w:rPr>
                <w:rFonts w:cstheme="minorHAnsi"/>
                <w:b/>
                <w:sz w:val="23"/>
                <w:szCs w:val="23"/>
              </w:rPr>
              <w:t xml:space="preserve">Where should I go to </w:t>
            </w:r>
            <w:r w:rsidR="004C0627">
              <w:rPr>
                <w:rFonts w:cstheme="minorHAnsi"/>
                <w:b/>
                <w:sz w:val="23"/>
                <w:szCs w:val="23"/>
              </w:rPr>
              <w:t>get a PPP loan from?</w:t>
            </w:r>
          </w:p>
        </w:tc>
      </w:tr>
      <w:tr w:rsidR="004C0627" w:rsidRPr="00EB1274" w14:paraId="02EB510F" w14:textId="77777777" w:rsidTr="00467965">
        <w:trPr>
          <w:trHeight w:val="1287"/>
          <w:jc w:val="center"/>
        </w:trPr>
        <w:tc>
          <w:tcPr>
            <w:tcW w:w="1291" w:type="dxa"/>
            <w:tcBorders>
              <w:top w:val="nil"/>
              <w:bottom w:val="single" w:sz="4" w:space="0" w:color="auto"/>
            </w:tcBorders>
          </w:tcPr>
          <w:p w14:paraId="64BA39F8" w14:textId="0E7B6D58" w:rsidR="004C0627" w:rsidRPr="004C0627" w:rsidRDefault="004C0627"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14:paraId="67A290E3" w14:textId="77777777" w:rsidR="00DC22FB" w:rsidRDefault="004C0627" w:rsidP="00467965">
            <w:pPr>
              <w:pStyle w:val="NoSpacing"/>
              <w:rPr>
                <w:rFonts w:cstheme="minorHAnsi"/>
                <w:sz w:val="23"/>
                <w:szCs w:val="23"/>
              </w:rPr>
            </w:pPr>
            <w:r>
              <w:rPr>
                <w:rFonts w:cstheme="minorHAnsi"/>
                <w:sz w:val="23"/>
                <w:szCs w:val="23"/>
              </w:rPr>
              <w:t xml:space="preserve">All current SBA 7(a) lenders (see more about </w:t>
            </w:r>
            <w:hyperlink w:anchor="sevena" w:history="1">
              <w:r w:rsidRPr="004C0627">
                <w:rPr>
                  <w:rStyle w:val="Hyperlink"/>
                  <w:rFonts w:cstheme="minorHAnsi"/>
                  <w:sz w:val="23"/>
                  <w:szCs w:val="23"/>
                </w:rPr>
                <w:t>7(a) here</w:t>
              </w:r>
            </w:hyperlink>
            <w:r>
              <w:rPr>
                <w:rFonts w:cstheme="minorHAnsi"/>
                <w:sz w:val="23"/>
                <w:szCs w:val="23"/>
              </w:rPr>
              <w:t>)</w:t>
            </w:r>
            <w:r w:rsidR="00DC22FB">
              <w:rPr>
                <w:rFonts w:cstheme="minorHAnsi"/>
                <w:sz w:val="23"/>
                <w:szCs w:val="23"/>
              </w:rPr>
              <w:t xml:space="preserve"> are eligible lenders for PPP. The Department of Treasury will also be in charge of authorizing new lenders, including non-bank lenders, to help meet the needs of small business owners.</w:t>
            </w:r>
          </w:p>
          <w:p w14:paraId="574EBE67" w14:textId="7A471C9A" w:rsidR="00467965" w:rsidRPr="004C0627" w:rsidRDefault="00467965" w:rsidP="00467965">
            <w:pPr>
              <w:pStyle w:val="NoSpacing"/>
              <w:rPr>
                <w:rFonts w:cstheme="minorHAnsi"/>
                <w:sz w:val="23"/>
                <w:szCs w:val="23"/>
              </w:rPr>
            </w:pPr>
            <w:r w:rsidRPr="009868CD">
              <w:rPr>
                <w:rFonts w:cstheme="minorHAnsi"/>
                <w:noProof/>
                <w:sz w:val="23"/>
                <w:szCs w:val="23"/>
              </w:rPr>
              <mc:AlternateContent>
                <mc:Choice Requires="wps">
                  <w:drawing>
                    <wp:anchor distT="45720" distB="45720" distL="114300" distR="114300" simplePos="0" relativeHeight="251671552" behindDoc="0" locked="0" layoutInCell="1" allowOverlap="1" wp14:anchorId="1521367C" wp14:editId="506F105F">
                      <wp:simplePos x="0" y="0"/>
                      <wp:positionH relativeFrom="column">
                        <wp:posOffset>3222777</wp:posOffset>
                      </wp:positionH>
                      <wp:positionV relativeFrom="paragraph">
                        <wp:posOffset>806346</wp:posOffset>
                      </wp:positionV>
                      <wp:extent cx="2315936" cy="293914"/>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6C0B165" w14:textId="77777777" w:rsidR="00467965" w:rsidRPr="009868CD" w:rsidRDefault="00467965" w:rsidP="00467965">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1367C" id="_x0000_s1028" type="#_x0000_t202" style="position:absolute;margin-left:253.75pt;margin-top:63.5pt;width:182.35pt;height:2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" fillcolor="white [3201]" strokecolor="#ed7d31 [3205]" strokeweight="1pt">
                      <v:textbox>
                        <w:txbxContent>
                          <w:p w14:paraId="46C0B165" w14:textId="77777777" w:rsidR="00467965" w:rsidRPr="009868CD" w:rsidRDefault="00467965" w:rsidP="00467965">
                            <w:pPr>
                              <w:rPr>
                                <w:b/>
                                <w:color w:val="44546A" w:themeColor="text2"/>
                                <w:sz w:val="24"/>
                              </w:rPr>
                            </w:pPr>
                            <w:r w:rsidRPr="009868CD">
                              <w:rPr>
                                <w:b/>
                                <w:color w:val="44546A" w:themeColor="text2"/>
                                <w:sz w:val="24"/>
                              </w:rPr>
                              <w:t>FAQ’s continue on the next page!</w:t>
                            </w:r>
                          </w:p>
                        </w:txbxContent>
                      </v:textbox>
                    </v:shape>
                  </w:pict>
                </mc:Fallback>
              </mc:AlternateContent>
            </w:r>
          </w:p>
        </w:tc>
      </w:tr>
      <w:tr w:rsidR="00DC22FB" w:rsidRPr="00EB1274" w14:paraId="2D43C3DA" w14:textId="77777777" w:rsidTr="008E5F7C">
        <w:trPr>
          <w:trHeight w:val="179"/>
          <w:jc w:val="center"/>
        </w:trPr>
        <w:tc>
          <w:tcPr>
            <w:tcW w:w="1291" w:type="dxa"/>
            <w:tcBorders>
              <w:top w:val="single" w:sz="4" w:space="0" w:color="auto"/>
              <w:bottom w:val="nil"/>
            </w:tcBorders>
          </w:tcPr>
          <w:p w14:paraId="4A324090" w14:textId="263D899F" w:rsidR="00DC22FB" w:rsidRPr="00DC22FB" w:rsidRDefault="00DC22FB" w:rsidP="008E5F7C">
            <w:pPr>
              <w:pStyle w:val="NoSpacing"/>
              <w:rPr>
                <w:rFonts w:cstheme="minorHAnsi"/>
                <w:b/>
                <w:sz w:val="23"/>
                <w:szCs w:val="23"/>
              </w:rPr>
            </w:pPr>
            <w:r w:rsidRPr="00F41A14">
              <w:rPr>
                <w:rFonts w:cstheme="minorHAnsi"/>
                <w:b/>
                <w:sz w:val="23"/>
                <w:szCs w:val="23"/>
              </w:rPr>
              <w:lastRenderedPageBreak/>
              <w:t>QUESTION:</w:t>
            </w:r>
          </w:p>
        </w:tc>
        <w:tc>
          <w:tcPr>
            <w:tcW w:w="8874" w:type="dxa"/>
            <w:tcBorders>
              <w:top w:val="single" w:sz="4" w:space="0" w:color="auto"/>
              <w:bottom w:val="nil"/>
            </w:tcBorders>
          </w:tcPr>
          <w:p w14:paraId="04E3ABD5" w14:textId="030C3B27" w:rsidR="00DC22FB" w:rsidRPr="00DC22FB" w:rsidRDefault="00DC22FB" w:rsidP="008E5F7C">
            <w:pPr>
              <w:pStyle w:val="NoSpacing"/>
              <w:rPr>
                <w:rFonts w:cstheme="minorHAnsi"/>
                <w:b/>
                <w:sz w:val="23"/>
                <w:szCs w:val="23"/>
              </w:rPr>
            </w:pPr>
            <w:r>
              <w:rPr>
                <w:rFonts w:cstheme="minorHAnsi"/>
                <w:b/>
                <w:sz w:val="23"/>
                <w:szCs w:val="23"/>
              </w:rPr>
              <w:t>How does the PPP loan coordinate with SBA’s existing loans?</w:t>
            </w:r>
          </w:p>
        </w:tc>
      </w:tr>
      <w:tr w:rsidR="00DC22FB" w:rsidRPr="00EB1274" w14:paraId="4174D299" w14:textId="77777777" w:rsidTr="008E5F7C">
        <w:trPr>
          <w:trHeight w:val="656"/>
          <w:jc w:val="center"/>
        </w:trPr>
        <w:tc>
          <w:tcPr>
            <w:tcW w:w="1291" w:type="dxa"/>
            <w:tcBorders>
              <w:top w:val="nil"/>
              <w:bottom w:val="single" w:sz="4" w:space="0" w:color="auto"/>
            </w:tcBorders>
          </w:tcPr>
          <w:p w14:paraId="76273C12" w14:textId="0FE02611" w:rsidR="00DC22FB" w:rsidRDefault="00DC22FB"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14:paraId="5A386B2F" w14:textId="14C5ACA0" w:rsidR="00467965" w:rsidRDefault="00DC22FB" w:rsidP="00C92885">
            <w:pPr>
              <w:pStyle w:val="NoSpacing"/>
              <w:spacing w:after="120"/>
              <w:rPr>
                <w:rFonts w:cstheme="minorHAnsi"/>
                <w:sz w:val="23"/>
                <w:szCs w:val="23"/>
              </w:rPr>
            </w:pPr>
            <w:r>
              <w:rPr>
                <w:rFonts w:cstheme="minorHAnsi"/>
                <w:sz w:val="23"/>
                <w:szCs w:val="23"/>
              </w:rPr>
              <w:t>Borrowers</w:t>
            </w:r>
            <w:r w:rsidRPr="00A26584">
              <w:rPr>
                <w:rFonts w:cstheme="minorHAnsi"/>
                <w:sz w:val="23"/>
                <w:szCs w:val="23"/>
              </w:rPr>
              <w:t xml:space="preserve"> </w:t>
            </w:r>
            <w:r>
              <w:rPr>
                <w:rFonts w:cstheme="minorHAnsi"/>
                <w:sz w:val="23"/>
                <w:szCs w:val="23"/>
              </w:rPr>
              <w:t>may</w:t>
            </w:r>
            <w:r w:rsidRPr="00A26584">
              <w:rPr>
                <w:rFonts w:cstheme="minorHAnsi"/>
                <w:sz w:val="23"/>
                <w:szCs w:val="23"/>
              </w:rPr>
              <w:t xml:space="preserve"> apply for PPP loans</w:t>
            </w:r>
            <w:r>
              <w:rPr>
                <w:rFonts w:cstheme="minorHAnsi"/>
                <w:sz w:val="23"/>
                <w:szCs w:val="23"/>
              </w:rPr>
              <w:t xml:space="preserve"> and other SBA financial assistance,</w:t>
            </w:r>
            <w:r w:rsidRPr="00A26584">
              <w:rPr>
                <w:rFonts w:cstheme="minorHAnsi"/>
                <w:sz w:val="23"/>
                <w:szCs w:val="23"/>
              </w:rPr>
              <w:t xml:space="preserve"> including </w:t>
            </w:r>
            <w:r>
              <w:rPr>
                <w:rFonts w:cstheme="minorHAnsi"/>
                <w:sz w:val="23"/>
                <w:szCs w:val="23"/>
              </w:rPr>
              <w:t>Economic Injury Disaster Loans (EIDLs)</w:t>
            </w:r>
            <w:r w:rsidRPr="00A26584">
              <w:rPr>
                <w:rFonts w:cstheme="minorHAnsi"/>
                <w:sz w:val="23"/>
                <w:szCs w:val="23"/>
              </w:rPr>
              <w:t>, 7(a) loans, 504 loans, and microloans, and also receive investment capital</w:t>
            </w:r>
            <w:r>
              <w:rPr>
                <w:rFonts w:cstheme="minorHAnsi"/>
                <w:sz w:val="23"/>
                <w:szCs w:val="23"/>
              </w:rPr>
              <w:t xml:space="preserve"> from </w:t>
            </w:r>
            <w:hyperlink r:id="rId13" w:history="1">
              <w:r w:rsidRPr="00DC22FB">
                <w:rPr>
                  <w:rStyle w:val="Hyperlink"/>
                  <w:rFonts w:cstheme="minorHAnsi"/>
                  <w:sz w:val="23"/>
                  <w:szCs w:val="23"/>
                </w:rPr>
                <w:t>Small Business Investment Corporations</w:t>
              </w:r>
            </w:hyperlink>
            <w:r>
              <w:rPr>
                <w:rFonts w:cstheme="minorHAnsi"/>
                <w:sz w:val="23"/>
                <w:szCs w:val="23"/>
              </w:rPr>
              <w:t xml:space="preserve"> (SBICs)</w:t>
            </w:r>
            <w:r w:rsidRPr="00A26584">
              <w:rPr>
                <w:rFonts w:cstheme="minorHAnsi"/>
                <w:sz w:val="23"/>
                <w:szCs w:val="23"/>
              </w:rPr>
              <w:t>.</w:t>
            </w:r>
            <w:r w:rsidR="00DF3FDA">
              <w:rPr>
                <w:rFonts w:cstheme="minorHAnsi"/>
                <w:sz w:val="23"/>
                <w:szCs w:val="23"/>
              </w:rPr>
              <w:t xml:space="preserve"> </w:t>
            </w:r>
            <w:r w:rsidR="003820AC" w:rsidRPr="003820AC">
              <w:rPr>
                <w:rFonts w:cstheme="minorHAnsi"/>
                <w:sz w:val="23"/>
                <w:szCs w:val="23"/>
              </w:rPr>
              <w:t xml:space="preserve">However, you cannot use your </w:t>
            </w:r>
            <w:r w:rsidR="003820AC">
              <w:rPr>
                <w:rFonts w:cstheme="minorHAnsi"/>
                <w:sz w:val="23"/>
                <w:szCs w:val="23"/>
              </w:rPr>
              <w:t>PPP loan</w:t>
            </w:r>
            <w:r w:rsidR="003820AC" w:rsidRPr="003820AC">
              <w:rPr>
                <w:rFonts w:cstheme="minorHAnsi"/>
                <w:sz w:val="23"/>
                <w:szCs w:val="23"/>
              </w:rPr>
              <w:t xml:space="preserve"> for the same purpose as your </w:t>
            </w:r>
            <w:r w:rsidR="003820AC">
              <w:rPr>
                <w:rFonts w:cstheme="minorHAnsi"/>
                <w:sz w:val="23"/>
                <w:szCs w:val="23"/>
              </w:rPr>
              <w:t>other SBA</w:t>
            </w:r>
            <w:r w:rsidR="003820AC" w:rsidRPr="003820AC">
              <w:rPr>
                <w:rFonts w:cstheme="minorHAnsi"/>
                <w:sz w:val="23"/>
                <w:szCs w:val="23"/>
              </w:rPr>
              <w:t xml:space="preserve"> loan</w:t>
            </w:r>
            <w:r w:rsidR="003820AC">
              <w:rPr>
                <w:rFonts w:cstheme="minorHAnsi"/>
                <w:sz w:val="23"/>
                <w:szCs w:val="23"/>
              </w:rPr>
              <w:t>(s)</w:t>
            </w:r>
            <w:r w:rsidR="003820AC" w:rsidRPr="003820AC">
              <w:rPr>
                <w:rFonts w:cstheme="minorHAnsi"/>
                <w:sz w:val="23"/>
                <w:szCs w:val="23"/>
              </w:rPr>
              <w:t xml:space="preserve">. For example, if you use your </w:t>
            </w:r>
            <w:r w:rsidR="003820AC">
              <w:rPr>
                <w:rFonts w:cstheme="minorHAnsi"/>
                <w:sz w:val="23"/>
                <w:szCs w:val="23"/>
              </w:rPr>
              <w:t>PPP</w:t>
            </w:r>
            <w:r w:rsidR="003820AC" w:rsidRPr="003820AC">
              <w:rPr>
                <w:rFonts w:cstheme="minorHAnsi"/>
                <w:sz w:val="23"/>
                <w:szCs w:val="23"/>
              </w:rPr>
              <w:t xml:space="preserve"> to cover payroll for </w:t>
            </w:r>
            <w:r w:rsidR="003820AC">
              <w:rPr>
                <w:rFonts w:cstheme="minorHAnsi"/>
                <w:sz w:val="23"/>
                <w:szCs w:val="23"/>
              </w:rPr>
              <w:t>the 8-week covered period</w:t>
            </w:r>
            <w:r w:rsidR="003820AC" w:rsidRPr="003820AC">
              <w:rPr>
                <w:rFonts w:cstheme="minorHAnsi"/>
                <w:sz w:val="23"/>
                <w:szCs w:val="23"/>
              </w:rPr>
              <w:t xml:space="preserve">, you cannot use </w:t>
            </w:r>
            <w:r w:rsidR="003820AC">
              <w:rPr>
                <w:rFonts w:cstheme="minorHAnsi"/>
                <w:sz w:val="23"/>
                <w:szCs w:val="23"/>
              </w:rPr>
              <w:t>a</w:t>
            </w:r>
            <w:r w:rsidR="003820AC" w:rsidRPr="003820AC">
              <w:rPr>
                <w:rFonts w:cstheme="minorHAnsi"/>
                <w:sz w:val="23"/>
                <w:szCs w:val="23"/>
              </w:rPr>
              <w:t xml:space="preserve"> </w:t>
            </w:r>
            <w:r w:rsidR="003820AC">
              <w:rPr>
                <w:rFonts w:cstheme="minorHAnsi"/>
                <w:sz w:val="23"/>
                <w:szCs w:val="23"/>
              </w:rPr>
              <w:t xml:space="preserve">different SBA loan product </w:t>
            </w:r>
            <w:r w:rsidR="003820AC" w:rsidRPr="003820AC">
              <w:rPr>
                <w:rFonts w:cstheme="minorHAnsi"/>
                <w:sz w:val="23"/>
                <w:szCs w:val="23"/>
              </w:rPr>
              <w:t xml:space="preserve">for payroll for those </w:t>
            </w:r>
            <w:r w:rsidR="00C92885">
              <w:rPr>
                <w:rFonts w:cstheme="minorHAnsi"/>
                <w:sz w:val="23"/>
                <w:szCs w:val="23"/>
              </w:rPr>
              <w:t>same costs</w:t>
            </w:r>
            <w:r w:rsidR="003820AC" w:rsidRPr="003820AC">
              <w:rPr>
                <w:rFonts w:cstheme="minorHAnsi"/>
                <w:sz w:val="23"/>
                <w:szCs w:val="23"/>
              </w:rPr>
              <w:t xml:space="preserve"> </w:t>
            </w:r>
            <w:r w:rsidR="003820AC">
              <w:rPr>
                <w:rFonts w:cstheme="minorHAnsi"/>
                <w:sz w:val="23"/>
                <w:szCs w:val="23"/>
              </w:rPr>
              <w:t>in that period</w:t>
            </w:r>
            <w:r w:rsidR="003820AC" w:rsidRPr="003820AC">
              <w:rPr>
                <w:rFonts w:cstheme="minorHAnsi"/>
                <w:sz w:val="23"/>
                <w:szCs w:val="23"/>
              </w:rPr>
              <w:t xml:space="preserve">, although you could use it for payroll </w:t>
            </w:r>
            <w:r w:rsidR="003820AC">
              <w:rPr>
                <w:rFonts w:cstheme="minorHAnsi"/>
                <w:sz w:val="23"/>
                <w:szCs w:val="23"/>
              </w:rPr>
              <w:t>not during that period</w:t>
            </w:r>
            <w:r w:rsidR="003820AC" w:rsidRPr="003820AC">
              <w:rPr>
                <w:rFonts w:cstheme="minorHAnsi"/>
                <w:sz w:val="23"/>
                <w:szCs w:val="23"/>
              </w:rPr>
              <w:t xml:space="preserve"> or for different workers.</w:t>
            </w:r>
          </w:p>
        </w:tc>
      </w:tr>
      <w:tr w:rsidR="00DC22FB" w:rsidRPr="00EB1274" w14:paraId="42185279" w14:textId="77777777" w:rsidTr="008E5F7C">
        <w:trPr>
          <w:trHeight w:val="485"/>
          <w:jc w:val="center"/>
        </w:trPr>
        <w:tc>
          <w:tcPr>
            <w:tcW w:w="1291" w:type="dxa"/>
            <w:tcBorders>
              <w:top w:val="single" w:sz="4" w:space="0" w:color="auto"/>
            </w:tcBorders>
          </w:tcPr>
          <w:p w14:paraId="52C92524" w14:textId="014EE33F" w:rsidR="00DC22FB" w:rsidRDefault="00DC22FB"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tcBorders>
          </w:tcPr>
          <w:p w14:paraId="09A2B577" w14:textId="5236DE77" w:rsidR="00DC22FB" w:rsidRPr="00DC22FB" w:rsidRDefault="00DC22FB" w:rsidP="00930201">
            <w:pPr>
              <w:pStyle w:val="NoSpacing"/>
              <w:rPr>
                <w:rFonts w:cstheme="minorHAnsi"/>
                <w:sz w:val="23"/>
                <w:szCs w:val="23"/>
              </w:rPr>
            </w:pPr>
            <w:r w:rsidRPr="00DC22FB">
              <w:rPr>
                <w:rFonts w:cstheme="minorHAnsi"/>
                <w:b/>
                <w:sz w:val="23"/>
                <w:szCs w:val="23"/>
              </w:rPr>
              <w:t xml:space="preserve">How does the PPP loan </w:t>
            </w:r>
            <w:r w:rsidR="00930201">
              <w:rPr>
                <w:rFonts w:cstheme="minorHAnsi"/>
                <w:b/>
                <w:sz w:val="23"/>
                <w:szCs w:val="23"/>
              </w:rPr>
              <w:t>work</w:t>
            </w:r>
            <w:r w:rsidRPr="00DC22FB">
              <w:rPr>
                <w:rFonts w:cstheme="minorHAnsi"/>
                <w:b/>
                <w:sz w:val="23"/>
                <w:szCs w:val="23"/>
              </w:rPr>
              <w:t xml:space="preserve"> with the temporary </w:t>
            </w:r>
            <w:r w:rsidRPr="00DC22FB">
              <w:rPr>
                <w:rFonts w:cstheme="minorHAnsi"/>
                <w:b/>
                <w:bCs/>
                <w:sz w:val="24"/>
                <w:szCs w:val="24"/>
              </w:rPr>
              <w:t>Emergency Economic Injury Grants</w:t>
            </w:r>
            <w:r w:rsidRPr="00DC22FB">
              <w:rPr>
                <w:rFonts w:cstheme="minorHAnsi"/>
                <w:b/>
                <w:sz w:val="23"/>
                <w:szCs w:val="23"/>
              </w:rPr>
              <w:t xml:space="preserve"> and the </w:t>
            </w:r>
            <w:r w:rsidRPr="00DC22FB">
              <w:rPr>
                <w:rFonts w:cstheme="minorHAnsi"/>
                <w:b/>
                <w:sz w:val="24"/>
                <w:szCs w:val="24"/>
              </w:rPr>
              <w:t xml:space="preserve">Small Business </w:t>
            </w:r>
            <w:r w:rsidRPr="00DC22FB">
              <w:rPr>
                <w:rFonts w:cstheme="minorHAnsi"/>
                <w:b/>
                <w:sz w:val="23"/>
                <w:szCs w:val="23"/>
              </w:rPr>
              <w:t>Debt Relief program?</w:t>
            </w:r>
          </w:p>
        </w:tc>
      </w:tr>
      <w:tr w:rsidR="00DC22FB" w:rsidRPr="00EB1274" w14:paraId="4110FA76" w14:textId="77777777" w:rsidTr="008E5F7C">
        <w:trPr>
          <w:trHeight w:val="656"/>
          <w:jc w:val="center"/>
        </w:trPr>
        <w:tc>
          <w:tcPr>
            <w:tcW w:w="1291" w:type="dxa"/>
          </w:tcPr>
          <w:p w14:paraId="37B5D143" w14:textId="5EA01DF7" w:rsidR="00DC22FB" w:rsidRDefault="00DC22FB" w:rsidP="008E5F7C">
            <w:pPr>
              <w:pStyle w:val="NoSpacing"/>
              <w:rPr>
                <w:rFonts w:cstheme="minorHAnsi"/>
                <w:sz w:val="23"/>
                <w:szCs w:val="23"/>
              </w:rPr>
            </w:pPr>
            <w:r w:rsidRPr="00F41A14">
              <w:rPr>
                <w:rFonts w:cstheme="minorHAnsi"/>
                <w:sz w:val="23"/>
                <w:szCs w:val="23"/>
              </w:rPr>
              <w:t>Answer:</w:t>
            </w:r>
          </w:p>
        </w:tc>
        <w:tc>
          <w:tcPr>
            <w:tcW w:w="8874" w:type="dxa"/>
          </w:tcPr>
          <w:p w14:paraId="5529D659" w14:textId="04734B86" w:rsidR="00DC22FB" w:rsidRPr="00912E9D" w:rsidRDefault="0021681C" w:rsidP="00840E89">
            <w:pPr>
              <w:pStyle w:val="NoSpacing"/>
              <w:spacing w:after="120"/>
              <w:rPr>
                <w:rFonts w:cstheme="minorHAnsi"/>
                <w:bCs/>
                <w:sz w:val="24"/>
                <w:szCs w:val="24"/>
              </w:rPr>
            </w:pPr>
            <w:hyperlink w:anchor="eidl" w:history="1">
              <w:r w:rsidR="00DC22FB" w:rsidRPr="00DC22FB">
                <w:rPr>
                  <w:rStyle w:val="Hyperlink"/>
                  <w:rFonts w:cstheme="minorHAnsi"/>
                  <w:bCs/>
                  <w:sz w:val="24"/>
                  <w:szCs w:val="24"/>
                </w:rPr>
                <w:t>Emergency Economic Injury Grant</w:t>
              </w:r>
            </w:hyperlink>
            <w:r w:rsidR="00B208BD">
              <w:rPr>
                <w:rStyle w:val="Hyperlink"/>
                <w:rFonts w:cstheme="minorHAnsi"/>
                <w:bCs/>
                <w:color w:val="auto"/>
                <w:sz w:val="24"/>
                <w:szCs w:val="24"/>
                <w:u w:val="none"/>
              </w:rPr>
              <w:t xml:space="preserve"> and Economic Injury Disaster Loan (EIDL)</w:t>
            </w:r>
            <w:r w:rsidR="00DC22FB" w:rsidRPr="00DC22FB">
              <w:rPr>
                <w:rFonts w:cstheme="minorHAnsi"/>
                <w:bCs/>
                <w:sz w:val="24"/>
                <w:szCs w:val="24"/>
              </w:rPr>
              <w:t xml:space="preserve"> </w:t>
            </w:r>
            <w:r w:rsidR="00DC22FB">
              <w:rPr>
                <w:rFonts w:cstheme="minorHAnsi"/>
                <w:bCs/>
                <w:sz w:val="24"/>
                <w:szCs w:val="24"/>
              </w:rPr>
              <w:t xml:space="preserve">recipients </w:t>
            </w:r>
            <w:r w:rsidR="00840E89">
              <w:rPr>
                <w:rFonts w:cstheme="minorHAnsi"/>
                <w:bCs/>
                <w:sz w:val="24"/>
                <w:szCs w:val="24"/>
              </w:rPr>
              <w:t xml:space="preserve">and those </w:t>
            </w:r>
            <w:r w:rsidR="00DC22FB">
              <w:rPr>
                <w:rFonts w:cstheme="minorHAnsi"/>
                <w:bCs/>
                <w:sz w:val="24"/>
                <w:szCs w:val="24"/>
              </w:rPr>
              <w:t xml:space="preserve">who receive loan payment relief through the </w:t>
            </w:r>
            <w:hyperlink w:anchor="smallbizdebt" w:history="1">
              <w:r w:rsidR="00DC22FB" w:rsidRPr="00834DCD">
                <w:rPr>
                  <w:rStyle w:val="Hyperlink"/>
                  <w:rFonts w:cstheme="minorHAnsi"/>
                  <w:bCs/>
                  <w:sz w:val="24"/>
                  <w:szCs w:val="24"/>
                </w:rPr>
                <w:t>Small Business Debt Relief Program</w:t>
              </w:r>
            </w:hyperlink>
            <w:r w:rsidR="00DC22FB" w:rsidRPr="00DC22FB">
              <w:rPr>
                <w:rFonts w:cstheme="minorHAnsi"/>
                <w:bCs/>
                <w:sz w:val="24"/>
                <w:szCs w:val="24"/>
              </w:rPr>
              <w:t xml:space="preserve"> may apply for and take out a PPP loan</w:t>
            </w:r>
            <w:r w:rsidR="00F06999">
              <w:rPr>
                <w:rFonts w:cstheme="minorHAnsi"/>
                <w:bCs/>
                <w:sz w:val="24"/>
                <w:szCs w:val="24"/>
              </w:rPr>
              <w:t xml:space="preserve"> as long as there is no duplication in the uses of funds</w:t>
            </w:r>
            <w:r w:rsidR="00DC22FB" w:rsidRPr="00DC22FB">
              <w:rPr>
                <w:rFonts w:cstheme="minorHAnsi"/>
                <w:bCs/>
                <w:sz w:val="24"/>
                <w:szCs w:val="24"/>
              </w:rPr>
              <w:t xml:space="preserve">. Refer to those sections for more information.  </w:t>
            </w:r>
          </w:p>
        </w:tc>
      </w:tr>
    </w:tbl>
    <w:p w14:paraId="6D6C6B83" w14:textId="77777777" w:rsidR="00614532" w:rsidRDefault="00614532" w:rsidP="00947426">
      <w:pPr>
        <w:jc w:val="center"/>
        <w:rPr>
          <w:rFonts w:cstheme="minorHAnsi"/>
          <w:b/>
          <w:sz w:val="28"/>
          <w:szCs w:val="24"/>
          <w:u w:val="single"/>
        </w:rPr>
      </w:pPr>
      <w:bookmarkStart w:id="2" w:name="debtrelief"/>
    </w:p>
    <w:p w14:paraId="16BA6CB4" w14:textId="77777777" w:rsidR="00614532" w:rsidRDefault="00614532">
      <w:pPr>
        <w:rPr>
          <w:rFonts w:cstheme="minorHAnsi"/>
          <w:b/>
          <w:sz w:val="28"/>
          <w:szCs w:val="24"/>
          <w:u w:val="single"/>
        </w:rPr>
      </w:pPr>
      <w:r>
        <w:rPr>
          <w:rFonts w:cstheme="minorHAnsi"/>
          <w:b/>
          <w:sz w:val="28"/>
          <w:szCs w:val="24"/>
          <w:u w:val="single"/>
        </w:rPr>
        <w:br w:type="page"/>
      </w:r>
    </w:p>
    <w:p w14:paraId="1D37BA04" w14:textId="73657806" w:rsidR="003A4482" w:rsidRPr="00E06FBC" w:rsidRDefault="00660292" w:rsidP="00947426">
      <w:pPr>
        <w:jc w:val="center"/>
        <w:rPr>
          <w:rFonts w:cstheme="minorHAnsi"/>
          <w:bCs/>
          <w:sz w:val="24"/>
          <w:szCs w:val="24"/>
        </w:rPr>
      </w:pPr>
      <w:bookmarkStart w:id="3" w:name="smallbizdebt"/>
      <w:r w:rsidRPr="00BC30F4">
        <w:rPr>
          <w:rFonts w:cstheme="minorHAnsi"/>
          <w:b/>
          <w:sz w:val="28"/>
          <w:szCs w:val="24"/>
          <w:u w:val="single"/>
        </w:rPr>
        <w:lastRenderedPageBreak/>
        <w:t>Small Business Debt Relief Program</w:t>
      </w:r>
      <w:bookmarkEnd w:id="2"/>
    </w:p>
    <w:bookmarkEnd w:id="3"/>
    <w:p w14:paraId="61A52CDA" w14:textId="5FEA7173" w:rsidR="000B3B36" w:rsidRDefault="000B3B36" w:rsidP="003A4482">
      <w:pPr>
        <w:spacing w:after="0" w:line="240" w:lineRule="auto"/>
        <w:rPr>
          <w:rFonts w:cstheme="minorHAnsi"/>
          <w:sz w:val="24"/>
          <w:szCs w:val="24"/>
        </w:rPr>
      </w:pPr>
      <w:r w:rsidRPr="00EB1274">
        <w:rPr>
          <w:rFonts w:cstheme="minorHAnsi"/>
          <w:sz w:val="24"/>
          <w:szCs w:val="24"/>
        </w:rPr>
        <w:t>This program will provide immediate relief to small businesses with non-disaster SBA loans, in particular 7(a), 504, and microloans. Under it, SBA will cover all loan payments on these SBA loans, including principal, interest, and fees, for six months. This relief will also be available to new borrowers who take out loans within six months of the President signing the bill into law.</w:t>
      </w:r>
    </w:p>
    <w:tbl>
      <w:tblPr>
        <w:tblStyle w:val="TableGrid"/>
        <w:tblpPr w:leftFromText="180" w:rightFromText="180" w:vertAnchor="text" w:horzAnchor="margin" w:tblpXSpec="center" w:tblpY="177"/>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9180"/>
      </w:tblGrid>
      <w:tr w:rsidR="00211A16" w:rsidRPr="00EB1274" w14:paraId="05177665" w14:textId="77777777" w:rsidTr="00211A16">
        <w:trPr>
          <w:trHeight w:val="282"/>
        </w:trPr>
        <w:tc>
          <w:tcPr>
            <w:tcW w:w="10521"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42C7C683" w14:textId="77777777" w:rsidR="00211A16" w:rsidRPr="00EB1274" w:rsidRDefault="00211A16" w:rsidP="00211A16">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211A16" w:rsidRPr="00EB1274" w14:paraId="023C6DFB" w14:textId="77777777" w:rsidTr="00211A16">
        <w:trPr>
          <w:trHeight w:val="268"/>
        </w:trPr>
        <w:tc>
          <w:tcPr>
            <w:tcW w:w="1341" w:type="dxa"/>
            <w:tcBorders>
              <w:top w:val="single" w:sz="4" w:space="0" w:color="auto"/>
              <w:left w:val="single" w:sz="4" w:space="0" w:color="auto"/>
            </w:tcBorders>
          </w:tcPr>
          <w:p w14:paraId="7025BC42" w14:textId="77777777"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14:paraId="72B41953" w14:textId="77777777" w:rsidR="00211A16" w:rsidRPr="00EB1274" w:rsidRDefault="00211A16" w:rsidP="00211A16">
            <w:pPr>
              <w:pStyle w:val="NoSpacing"/>
              <w:rPr>
                <w:rFonts w:cstheme="minorHAnsi"/>
                <w:b/>
              </w:rPr>
            </w:pPr>
            <w:r w:rsidRPr="00EB1274">
              <w:rPr>
                <w:rFonts w:cstheme="minorHAnsi"/>
                <w:b/>
              </w:rPr>
              <w:t>Which SBA loans are eligible for debt relief under this program?</w:t>
            </w:r>
          </w:p>
        </w:tc>
      </w:tr>
      <w:tr w:rsidR="00211A16" w:rsidRPr="00EB1274" w14:paraId="20FD185E" w14:textId="77777777" w:rsidTr="00211A16">
        <w:trPr>
          <w:trHeight w:val="590"/>
        </w:trPr>
        <w:tc>
          <w:tcPr>
            <w:tcW w:w="1341" w:type="dxa"/>
            <w:tcBorders>
              <w:left w:val="single" w:sz="4" w:space="0" w:color="auto"/>
              <w:bottom w:val="single" w:sz="4" w:space="0" w:color="auto"/>
            </w:tcBorders>
          </w:tcPr>
          <w:p w14:paraId="6353EE27" w14:textId="77777777" w:rsidR="00211A16" w:rsidRPr="00EB1274" w:rsidRDefault="00211A16" w:rsidP="00211A16">
            <w:pPr>
              <w:pStyle w:val="NoSpacing"/>
              <w:rPr>
                <w:rFonts w:cstheme="minorHAnsi"/>
              </w:rPr>
            </w:pPr>
            <w:r w:rsidRPr="00EB1274">
              <w:rPr>
                <w:rFonts w:cstheme="minorHAnsi"/>
              </w:rPr>
              <w:t xml:space="preserve">Answer: </w:t>
            </w:r>
          </w:p>
        </w:tc>
        <w:tc>
          <w:tcPr>
            <w:tcW w:w="9180" w:type="dxa"/>
            <w:tcBorders>
              <w:bottom w:val="single" w:sz="4" w:space="0" w:color="auto"/>
              <w:right w:val="single" w:sz="4" w:space="0" w:color="auto"/>
            </w:tcBorders>
          </w:tcPr>
          <w:p w14:paraId="40D0B002" w14:textId="4C0D909C" w:rsidR="00211A16" w:rsidRPr="00EB1274" w:rsidRDefault="00211A16" w:rsidP="00211A16">
            <w:pPr>
              <w:pStyle w:val="NoSpacing"/>
              <w:spacing w:after="120"/>
              <w:rPr>
                <w:rFonts w:cstheme="minorHAnsi"/>
              </w:rPr>
            </w:pPr>
            <w:r w:rsidRPr="00EB1274">
              <w:rPr>
                <w:rFonts w:cstheme="minorHAnsi"/>
              </w:rPr>
              <w:t xml:space="preserve">7(a) loans not made under the Paycheck Protection Program (PPP), 504 loans, and microloans. Disaster loans are not eligible (see </w:t>
            </w:r>
            <w:hyperlink w:anchor="eidl" w:history="1">
              <w:r w:rsidRPr="00EB1274">
                <w:rPr>
                  <w:rStyle w:val="Hyperlink"/>
                  <w:rFonts w:cstheme="minorHAnsi"/>
                </w:rPr>
                <w:t xml:space="preserve">p. </w:t>
              </w:r>
              <w:r>
                <w:rPr>
                  <w:rStyle w:val="Hyperlink"/>
                  <w:rFonts w:cstheme="minorHAnsi"/>
                </w:rPr>
                <w:t>7</w:t>
              </w:r>
            </w:hyperlink>
            <w:r w:rsidRPr="00EB1274">
              <w:rPr>
                <w:rFonts w:cstheme="minorHAnsi"/>
              </w:rPr>
              <w:t xml:space="preserve"> for more information on these).</w:t>
            </w:r>
          </w:p>
        </w:tc>
      </w:tr>
      <w:tr w:rsidR="00211A16" w:rsidRPr="00EB1274" w14:paraId="696A794C" w14:textId="77777777" w:rsidTr="00211A16">
        <w:trPr>
          <w:trHeight w:val="263"/>
        </w:trPr>
        <w:tc>
          <w:tcPr>
            <w:tcW w:w="1341" w:type="dxa"/>
            <w:tcBorders>
              <w:top w:val="single" w:sz="4" w:space="0" w:color="auto"/>
              <w:left w:val="single" w:sz="4" w:space="0" w:color="auto"/>
            </w:tcBorders>
          </w:tcPr>
          <w:p w14:paraId="289C873F" w14:textId="77777777"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14:paraId="17FD3F1A" w14:textId="77777777" w:rsidR="00211A16" w:rsidRPr="00EB1274" w:rsidRDefault="00211A16" w:rsidP="00211A16">
            <w:pPr>
              <w:pStyle w:val="NoSpacing"/>
              <w:rPr>
                <w:rFonts w:cstheme="minorHAnsi"/>
                <w:b/>
              </w:rPr>
            </w:pPr>
            <w:r w:rsidRPr="00EB1274">
              <w:rPr>
                <w:rFonts w:cstheme="minorHAnsi"/>
                <w:b/>
              </w:rPr>
              <w:t>How does debt relief under this program work with a PPP loan?</w:t>
            </w:r>
          </w:p>
        </w:tc>
      </w:tr>
      <w:tr w:rsidR="00211A16" w:rsidRPr="00EB1274" w14:paraId="33A1FC75" w14:textId="77777777" w:rsidTr="00211A16">
        <w:trPr>
          <w:trHeight w:val="518"/>
        </w:trPr>
        <w:tc>
          <w:tcPr>
            <w:tcW w:w="1341" w:type="dxa"/>
            <w:tcBorders>
              <w:left w:val="single" w:sz="4" w:space="0" w:color="auto"/>
              <w:bottom w:val="single" w:sz="4" w:space="0" w:color="auto"/>
            </w:tcBorders>
          </w:tcPr>
          <w:p w14:paraId="34BC42EF" w14:textId="77777777"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14:paraId="5627101D" w14:textId="275AB2DB" w:rsidR="00211A16" w:rsidRPr="00EB1274" w:rsidRDefault="00211A16" w:rsidP="00211A16">
            <w:pPr>
              <w:pStyle w:val="NoSpacing"/>
              <w:spacing w:after="120"/>
              <w:rPr>
                <w:rFonts w:cstheme="minorHAnsi"/>
              </w:rPr>
            </w:pPr>
            <w:r w:rsidRPr="00EB1274">
              <w:rPr>
                <w:rFonts w:cstheme="minorHAnsi"/>
              </w:rPr>
              <w:t>Borrowers may separately apply for and take out a PPP loan, but</w:t>
            </w:r>
            <w:r>
              <w:rPr>
                <w:rFonts w:cstheme="minorHAnsi"/>
              </w:rPr>
              <w:t xml:space="preserve"> debt relief under this program will not apply to</w:t>
            </w:r>
            <w:r w:rsidRPr="00EB1274">
              <w:rPr>
                <w:rFonts w:cstheme="minorHAnsi"/>
              </w:rPr>
              <w:t xml:space="preserve"> a PPP loan. </w:t>
            </w:r>
          </w:p>
        </w:tc>
      </w:tr>
      <w:tr w:rsidR="00211A16" w:rsidRPr="00EB1274" w14:paraId="5AC58775" w14:textId="77777777" w:rsidTr="00211A16">
        <w:trPr>
          <w:trHeight w:val="263"/>
        </w:trPr>
        <w:tc>
          <w:tcPr>
            <w:tcW w:w="1341" w:type="dxa"/>
            <w:tcBorders>
              <w:top w:val="single" w:sz="4" w:space="0" w:color="auto"/>
              <w:left w:val="single" w:sz="4" w:space="0" w:color="auto"/>
            </w:tcBorders>
          </w:tcPr>
          <w:p w14:paraId="685ED8C3" w14:textId="77777777"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14:paraId="19AE9CE4" w14:textId="77777777" w:rsidR="00211A16" w:rsidRPr="00EB1274" w:rsidRDefault="00211A16" w:rsidP="00211A16">
            <w:pPr>
              <w:pStyle w:val="NoSpacing"/>
              <w:rPr>
                <w:rFonts w:cstheme="minorHAnsi"/>
                <w:b/>
              </w:rPr>
            </w:pPr>
            <w:r w:rsidRPr="00EB1274">
              <w:rPr>
                <w:rFonts w:cstheme="minorHAnsi"/>
                <w:b/>
              </w:rPr>
              <w:t xml:space="preserve">How do I know if I’m eligible for a 7(a), 504, or microloan? </w:t>
            </w:r>
          </w:p>
        </w:tc>
      </w:tr>
      <w:tr w:rsidR="00211A16" w:rsidRPr="00EB1274" w14:paraId="190BF76C" w14:textId="77777777" w:rsidTr="00211A16">
        <w:trPr>
          <w:trHeight w:val="1043"/>
        </w:trPr>
        <w:tc>
          <w:tcPr>
            <w:tcW w:w="1341" w:type="dxa"/>
            <w:tcBorders>
              <w:left w:val="single" w:sz="4" w:space="0" w:color="auto"/>
              <w:bottom w:val="single" w:sz="4" w:space="0" w:color="auto"/>
            </w:tcBorders>
          </w:tcPr>
          <w:p w14:paraId="66EA68EC" w14:textId="77777777"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14:paraId="49C80245" w14:textId="24F0647B" w:rsidR="00211A16" w:rsidRPr="00EB1274" w:rsidRDefault="00211A16" w:rsidP="00211A16">
            <w:pPr>
              <w:pStyle w:val="NoSpacing"/>
              <w:spacing w:after="120"/>
              <w:rPr>
                <w:rFonts w:cstheme="minorHAnsi"/>
              </w:rPr>
            </w:pPr>
            <w:r w:rsidRPr="00EB1274">
              <w:rPr>
                <w:rFonts w:cstheme="minorHAnsi"/>
              </w:rPr>
              <w:t xml:space="preserve">In general, businesses must meet </w:t>
            </w:r>
            <w:hyperlink r:id="rId14" w:history="1">
              <w:r w:rsidRPr="00211A16">
                <w:rPr>
                  <w:rStyle w:val="Hyperlink"/>
                  <w:rFonts w:cstheme="minorHAnsi"/>
                </w:rPr>
                <w:t>size standards</w:t>
              </w:r>
            </w:hyperlink>
            <w:r w:rsidRPr="00EB1274">
              <w:rPr>
                <w:rFonts w:cstheme="minorHAnsi"/>
              </w:rPr>
              <w:t xml:space="preserve">, be based in the U.S., be able to repay, and have a sound business purpose. </w:t>
            </w:r>
            <w:r>
              <w:rPr>
                <w:rFonts w:cstheme="minorHAnsi"/>
              </w:rPr>
              <w:t xml:space="preserve">To check whether your business is considered small, you will need your business’s 6-digit North American Industry Classification System (NAICS) code and 3-year average annual revenue. </w:t>
            </w:r>
            <w:r w:rsidRPr="00EB1274">
              <w:rPr>
                <w:rFonts w:cstheme="minorHAnsi"/>
              </w:rPr>
              <w:t xml:space="preserve">Each program has different requirements, see </w:t>
            </w:r>
            <w:hyperlink r:id="rId15" w:history="1">
              <w:r w:rsidRPr="00EB1274">
                <w:rPr>
                  <w:rStyle w:val="Hyperlink"/>
                  <w:rFonts w:cstheme="minorHAnsi"/>
                </w:rPr>
                <w:t>https://www.sba.gov/funding-programs/loans</w:t>
              </w:r>
            </w:hyperlink>
            <w:r>
              <w:rPr>
                <w:rFonts w:cstheme="minorHAnsi"/>
              </w:rPr>
              <w:t xml:space="preserve"> for more details.</w:t>
            </w:r>
          </w:p>
        </w:tc>
      </w:tr>
      <w:tr w:rsidR="00211A16" w:rsidRPr="00EB1274" w14:paraId="46EE63FE" w14:textId="77777777" w:rsidTr="00211A16">
        <w:trPr>
          <w:trHeight w:val="268"/>
        </w:trPr>
        <w:tc>
          <w:tcPr>
            <w:tcW w:w="1341" w:type="dxa"/>
            <w:tcBorders>
              <w:left w:val="single" w:sz="4" w:space="0" w:color="auto"/>
            </w:tcBorders>
          </w:tcPr>
          <w:p w14:paraId="7B1FA25A" w14:textId="77777777" w:rsidR="00211A16" w:rsidRPr="00EB1274" w:rsidRDefault="00211A16" w:rsidP="00211A16">
            <w:pPr>
              <w:pStyle w:val="NoSpacing"/>
              <w:rPr>
                <w:rFonts w:cstheme="minorHAnsi"/>
                <w:b/>
              </w:rPr>
            </w:pPr>
            <w:r w:rsidRPr="00EB1274">
              <w:rPr>
                <w:rFonts w:cstheme="minorHAnsi"/>
                <w:b/>
              </w:rPr>
              <w:t>QUESTION:</w:t>
            </w:r>
          </w:p>
        </w:tc>
        <w:tc>
          <w:tcPr>
            <w:tcW w:w="9180" w:type="dxa"/>
            <w:tcBorders>
              <w:right w:val="single" w:sz="4" w:space="0" w:color="auto"/>
            </w:tcBorders>
          </w:tcPr>
          <w:p w14:paraId="07A458C6" w14:textId="77777777" w:rsidR="00211A16" w:rsidRPr="00EB1274" w:rsidRDefault="00211A16" w:rsidP="00211A16">
            <w:pPr>
              <w:pStyle w:val="NoSpacing"/>
              <w:rPr>
                <w:rFonts w:cstheme="minorHAnsi"/>
                <w:b/>
              </w:rPr>
            </w:pPr>
            <w:r w:rsidRPr="00EB1274">
              <w:rPr>
                <w:rFonts w:cstheme="minorHAnsi"/>
                <w:b/>
              </w:rPr>
              <w:t xml:space="preserve">What is a </w:t>
            </w:r>
            <w:bookmarkStart w:id="4" w:name="sevena"/>
            <w:r w:rsidRPr="00EB1274">
              <w:rPr>
                <w:rFonts w:cstheme="minorHAnsi"/>
                <w:b/>
              </w:rPr>
              <w:t xml:space="preserve">7(a) loan </w:t>
            </w:r>
            <w:bookmarkEnd w:id="4"/>
            <w:r w:rsidRPr="00EB1274">
              <w:rPr>
                <w:rFonts w:cstheme="minorHAnsi"/>
                <w:b/>
              </w:rPr>
              <w:t>and how do I apply?</w:t>
            </w:r>
          </w:p>
        </w:tc>
      </w:tr>
      <w:tr w:rsidR="00211A16" w:rsidRPr="00EB1274" w14:paraId="28A1D899" w14:textId="77777777" w:rsidTr="00211A16">
        <w:trPr>
          <w:trHeight w:val="1786"/>
        </w:trPr>
        <w:tc>
          <w:tcPr>
            <w:tcW w:w="1341" w:type="dxa"/>
            <w:tcBorders>
              <w:left w:val="single" w:sz="4" w:space="0" w:color="auto"/>
              <w:bottom w:val="single" w:sz="4" w:space="0" w:color="auto"/>
            </w:tcBorders>
          </w:tcPr>
          <w:p w14:paraId="427EECBA" w14:textId="77777777"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14:paraId="01EAD2B3" w14:textId="52A86974" w:rsidR="00211A16" w:rsidRPr="00EB1274" w:rsidRDefault="00211A16" w:rsidP="00211A16">
            <w:pPr>
              <w:pStyle w:val="NoSpacing"/>
              <w:spacing w:after="120"/>
              <w:rPr>
                <w:rFonts w:cstheme="minorHAnsi"/>
              </w:rPr>
            </w:pPr>
            <w:r w:rsidRPr="00EB1274">
              <w:rPr>
                <w:rFonts w:cstheme="minorHAnsi"/>
              </w:rPr>
              <w:t xml:space="preserve">7(a) loans are an affordable loan product </w:t>
            </w:r>
            <w:r>
              <w:rPr>
                <w:rFonts w:cstheme="minorHAnsi"/>
              </w:rPr>
              <w:t xml:space="preserve">of up to $5 million </w:t>
            </w:r>
            <w:r w:rsidRPr="00EB1274">
              <w:rPr>
                <w:rFonts w:cstheme="minorHAnsi"/>
              </w:rPr>
              <w:t xml:space="preserve">for borrowers who lack credit elsewhere and need access to </w:t>
            </w:r>
            <w:r>
              <w:rPr>
                <w:rFonts w:cstheme="minorHAnsi"/>
              </w:rPr>
              <w:t>versatile financing, providing</w:t>
            </w:r>
            <w:r w:rsidRPr="00C01C5C">
              <w:rPr>
                <w:rFonts w:cstheme="minorHAnsi"/>
              </w:rPr>
              <w:t xml:space="preserve"> short-term or long-term working capital and to purchase an existing business, refinance current business debt, or purchase furniture, fixtures and supplies.</w:t>
            </w:r>
            <w:r>
              <w:rPr>
                <w:rFonts w:cstheme="minorHAnsi"/>
              </w:rPr>
              <w:t xml:space="preserve"> </w:t>
            </w:r>
            <w:r w:rsidRPr="00EB1274">
              <w:rPr>
                <w:rFonts w:cstheme="minorHAnsi"/>
              </w:rPr>
              <w:t xml:space="preserve">In the program, banks share a portion of the risk of the loan with SBA. There are many different types of 7(a) loans, you can visit </w:t>
            </w:r>
            <w:hyperlink r:id="rId16" w:history="1">
              <w:r w:rsidRPr="00EB1274">
                <w:rPr>
                  <w:rStyle w:val="Hyperlink"/>
                  <w:rFonts w:cstheme="minorHAnsi"/>
                </w:rPr>
                <w:t>this site</w:t>
              </w:r>
            </w:hyperlink>
            <w:r w:rsidRPr="00EB1274">
              <w:rPr>
                <w:rFonts w:cstheme="minorHAnsi"/>
              </w:rPr>
              <w:t xml:space="preserve"> to find the one that’s best for you. You apply for a 7(a) loan with a bank or a mission-based lender. SBA has a free referral service tool called </w:t>
            </w:r>
            <w:hyperlink r:id="rId17" w:history="1">
              <w:r w:rsidRPr="00EB1274">
                <w:rPr>
                  <w:rStyle w:val="Hyperlink"/>
                  <w:rFonts w:cstheme="minorHAnsi"/>
                </w:rPr>
                <w:t>Lender Match</w:t>
              </w:r>
            </w:hyperlink>
            <w:r w:rsidRPr="00EB1274">
              <w:rPr>
                <w:rFonts w:cstheme="minorHAnsi"/>
              </w:rPr>
              <w:t xml:space="preserve"> to help find a lender near you.</w:t>
            </w:r>
          </w:p>
        </w:tc>
      </w:tr>
      <w:tr w:rsidR="00211A16" w:rsidRPr="00EB1274" w14:paraId="5A326450" w14:textId="77777777" w:rsidTr="00211A16">
        <w:trPr>
          <w:trHeight w:val="263"/>
        </w:trPr>
        <w:tc>
          <w:tcPr>
            <w:tcW w:w="1341" w:type="dxa"/>
            <w:tcBorders>
              <w:top w:val="single" w:sz="4" w:space="0" w:color="auto"/>
              <w:left w:val="single" w:sz="4" w:space="0" w:color="auto"/>
            </w:tcBorders>
          </w:tcPr>
          <w:p w14:paraId="63FF2892" w14:textId="77777777"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14:paraId="4EC4425A" w14:textId="77777777" w:rsidR="00211A16" w:rsidRPr="00EB1274" w:rsidRDefault="00211A16" w:rsidP="00211A16">
            <w:pPr>
              <w:pStyle w:val="NoSpacing"/>
              <w:rPr>
                <w:rFonts w:cstheme="minorHAnsi"/>
                <w:b/>
              </w:rPr>
            </w:pPr>
            <w:r w:rsidRPr="00EB1274">
              <w:rPr>
                <w:rFonts w:cstheme="minorHAnsi"/>
                <w:b/>
              </w:rPr>
              <w:t>What is a 504 loan and how do I apply?</w:t>
            </w:r>
          </w:p>
        </w:tc>
      </w:tr>
      <w:tr w:rsidR="00211A16" w:rsidRPr="00EB1274" w14:paraId="054D46F7" w14:textId="77777777" w:rsidTr="00211A16">
        <w:trPr>
          <w:trHeight w:val="865"/>
        </w:trPr>
        <w:tc>
          <w:tcPr>
            <w:tcW w:w="1341" w:type="dxa"/>
            <w:tcBorders>
              <w:left w:val="single" w:sz="4" w:space="0" w:color="auto"/>
              <w:bottom w:val="single" w:sz="4" w:space="0" w:color="auto"/>
            </w:tcBorders>
          </w:tcPr>
          <w:p w14:paraId="5A3F474C" w14:textId="77777777"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14:paraId="1BB18BCF" w14:textId="2B7EC945" w:rsidR="00211A16" w:rsidRPr="00EB1274" w:rsidRDefault="00211A16" w:rsidP="00211A16">
            <w:pPr>
              <w:pStyle w:val="NoSpacing"/>
              <w:spacing w:after="120"/>
              <w:rPr>
                <w:rFonts w:cstheme="minorHAnsi"/>
              </w:rPr>
            </w:pPr>
            <w:r w:rsidRPr="00EB1274">
              <w:rPr>
                <w:rFonts w:cstheme="minorHAnsi"/>
              </w:rPr>
              <w:t xml:space="preserve">The </w:t>
            </w:r>
            <w:hyperlink r:id="rId18" w:history="1">
              <w:r w:rsidRPr="00EB1274">
                <w:rPr>
                  <w:rStyle w:val="Hyperlink"/>
                  <w:rFonts w:cstheme="minorHAnsi"/>
                </w:rPr>
                <w:t>504 Loan Program</w:t>
              </w:r>
            </w:hyperlink>
            <w:r w:rsidRPr="00EB1274">
              <w:rPr>
                <w:rFonts w:cstheme="minorHAnsi"/>
              </w:rPr>
              <w:t xml:space="preserve"> provides </w:t>
            </w:r>
            <w:r>
              <w:rPr>
                <w:rFonts w:cstheme="minorHAnsi"/>
              </w:rPr>
              <w:t xml:space="preserve">loans of up to $5.5 million to </w:t>
            </w:r>
            <w:r w:rsidRPr="00EB1274">
              <w:rPr>
                <w:rFonts w:cstheme="minorHAnsi"/>
              </w:rPr>
              <w:t xml:space="preserve">approved small businesses with long-term, fixed-rate financing used to acquire fixed assets for expansion or modernization. It is a good option if you need to purchase real estate, buildings, and machinery. You apply through a Certified Development Company, which is a nonprofit corporation that promotes economic development. SBA has a free referral service tool called </w:t>
            </w:r>
            <w:hyperlink r:id="rId19" w:history="1">
              <w:r w:rsidRPr="00EB1274">
                <w:rPr>
                  <w:rStyle w:val="Hyperlink"/>
                  <w:rFonts w:cstheme="minorHAnsi"/>
                </w:rPr>
                <w:t>Lender Match</w:t>
              </w:r>
            </w:hyperlink>
            <w:r w:rsidRPr="00EB1274">
              <w:rPr>
                <w:rFonts w:cstheme="minorHAnsi"/>
              </w:rPr>
              <w:t xml:space="preserve"> to help find a lender near you.</w:t>
            </w:r>
          </w:p>
        </w:tc>
      </w:tr>
      <w:tr w:rsidR="00211A16" w:rsidRPr="00EB1274" w14:paraId="64956358" w14:textId="77777777" w:rsidTr="00211A16">
        <w:trPr>
          <w:trHeight w:val="263"/>
        </w:trPr>
        <w:tc>
          <w:tcPr>
            <w:tcW w:w="1341" w:type="dxa"/>
            <w:tcBorders>
              <w:left w:val="single" w:sz="4" w:space="0" w:color="auto"/>
            </w:tcBorders>
          </w:tcPr>
          <w:p w14:paraId="00A81F24" w14:textId="77777777" w:rsidR="00211A16" w:rsidRPr="00EB1274" w:rsidRDefault="00211A16" w:rsidP="00211A16">
            <w:pPr>
              <w:pStyle w:val="NoSpacing"/>
              <w:rPr>
                <w:rFonts w:cstheme="minorHAnsi"/>
                <w:b/>
              </w:rPr>
            </w:pPr>
            <w:r w:rsidRPr="00EB1274">
              <w:rPr>
                <w:rFonts w:cstheme="minorHAnsi"/>
                <w:b/>
              </w:rPr>
              <w:t>QUESTION:</w:t>
            </w:r>
          </w:p>
        </w:tc>
        <w:tc>
          <w:tcPr>
            <w:tcW w:w="9180" w:type="dxa"/>
            <w:tcBorders>
              <w:right w:val="single" w:sz="4" w:space="0" w:color="auto"/>
            </w:tcBorders>
          </w:tcPr>
          <w:p w14:paraId="4CBF5E67" w14:textId="77777777" w:rsidR="00211A16" w:rsidRPr="00EB1274" w:rsidRDefault="00211A16" w:rsidP="00211A16">
            <w:pPr>
              <w:pStyle w:val="NoSpacing"/>
              <w:rPr>
                <w:rFonts w:cstheme="minorHAnsi"/>
                <w:b/>
              </w:rPr>
            </w:pPr>
            <w:r w:rsidRPr="00EB1274">
              <w:rPr>
                <w:rFonts w:cstheme="minorHAnsi"/>
                <w:b/>
              </w:rPr>
              <w:t>What is a microloan and how do I apply?</w:t>
            </w:r>
          </w:p>
        </w:tc>
      </w:tr>
      <w:tr w:rsidR="00211A16" w:rsidRPr="00EB1274" w14:paraId="720DDD15" w14:textId="77777777" w:rsidTr="00211A16">
        <w:trPr>
          <w:trHeight w:val="1129"/>
        </w:trPr>
        <w:tc>
          <w:tcPr>
            <w:tcW w:w="1341" w:type="dxa"/>
            <w:tcBorders>
              <w:left w:val="single" w:sz="4" w:space="0" w:color="auto"/>
              <w:bottom w:val="single" w:sz="4" w:space="0" w:color="auto"/>
            </w:tcBorders>
          </w:tcPr>
          <w:p w14:paraId="521108AD" w14:textId="77777777"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14:paraId="331970EC" w14:textId="757522E1" w:rsidR="00211A16" w:rsidRPr="00EB1274" w:rsidRDefault="00211A16" w:rsidP="00211A16">
            <w:pPr>
              <w:pStyle w:val="NoSpacing"/>
              <w:spacing w:after="120"/>
              <w:rPr>
                <w:rFonts w:cstheme="minorHAnsi"/>
              </w:rPr>
            </w:pPr>
            <w:r w:rsidRPr="00EB1274">
              <w:rPr>
                <w:rFonts w:cstheme="minorHAnsi"/>
              </w:rPr>
              <w:t xml:space="preserve">The </w:t>
            </w:r>
            <w:hyperlink r:id="rId20" w:history="1">
              <w:r w:rsidRPr="00EB1274">
                <w:rPr>
                  <w:rStyle w:val="Hyperlink"/>
                  <w:rFonts w:cstheme="minorHAnsi"/>
                </w:rPr>
                <w:t>Microloan Program</w:t>
              </w:r>
            </w:hyperlink>
            <w:r w:rsidRPr="00EB1274">
              <w:rPr>
                <w:rFonts w:cstheme="minorHAnsi"/>
              </w:rPr>
              <w:t xml:space="preserve"> provides loans up to $50,000 to help small businesses and certain not-for-profit childcare centers to start up and expand. The average microloan is about $13,000. These loans are delivered through mission-based lenders who are also able to provide business counseling. SBA has a free referral service tool called </w:t>
            </w:r>
            <w:hyperlink r:id="rId21" w:history="1">
              <w:r w:rsidRPr="00EB1274">
                <w:rPr>
                  <w:rStyle w:val="Hyperlink"/>
                  <w:rFonts w:cstheme="minorHAnsi"/>
                </w:rPr>
                <w:t>Lender Match</w:t>
              </w:r>
            </w:hyperlink>
            <w:r w:rsidRPr="00EB1274">
              <w:rPr>
                <w:rFonts w:cstheme="minorHAnsi"/>
              </w:rPr>
              <w:t xml:space="preserve"> to help find a microlender near you.</w:t>
            </w:r>
          </w:p>
        </w:tc>
      </w:tr>
      <w:tr w:rsidR="00211A16" w:rsidRPr="00EB1274" w14:paraId="61D07CD3" w14:textId="77777777" w:rsidTr="00211A16">
        <w:trPr>
          <w:trHeight w:val="263"/>
        </w:trPr>
        <w:tc>
          <w:tcPr>
            <w:tcW w:w="1341" w:type="dxa"/>
            <w:tcBorders>
              <w:top w:val="single" w:sz="4" w:space="0" w:color="auto"/>
              <w:left w:val="single" w:sz="4" w:space="0" w:color="auto"/>
            </w:tcBorders>
          </w:tcPr>
          <w:p w14:paraId="18E7562F" w14:textId="77777777"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14:paraId="7DE1FDBF" w14:textId="77777777" w:rsidR="00211A16" w:rsidRPr="00EB1274" w:rsidRDefault="00211A16" w:rsidP="00211A16">
            <w:pPr>
              <w:pStyle w:val="NoSpacing"/>
              <w:rPr>
                <w:rFonts w:cstheme="minorHAnsi"/>
                <w:b/>
              </w:rPr>
            </w:pPr>
            <w:r w:rsidRPr="00EB1274">
              <w:rPr>
                <w:rFonts w:cstheme="minorHAnsi"/>
                <w:b/>
              </w:rPr>
              <w:t>I am unfamiliar with SBA loans, can anyone help me apply?</w:t>
            </w:r>
          </w:p>
        </w:tc>
      </w:tr>
      <w:tr w:rsidR="00211A16" w:rsidRPr="00EB1274" w14:paraId="292A8280" w14:textId="77777777" w:rsidTr="00211A16">
        <w:trPr>
          <w:trHeight w:val="44"/>
        </w:trPr>
        <w:tc>
          <w:tcPr>
            <w:tcW w:w="1341" w:type="dxa"/>
            <w:tcBorders>
              <w:left w:val="single" w:sz="4" w:space="0" w:color="auto"/>
              <w:bottom w:val="single" w:sz="4" w:space="0" w:color="auto"/>
            </w:tcBorders>
          </w:tcPr>
          <w:p w14:paraId="16518EFC" w14:textId="77777777"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14:paraId="51E71557" w14:textId="77777777" w:rsidR="00211A16" w:rsidRPr="00EB1274" w:rsidRDefault="00211A16" w:rsidP="00211A16">
            <w:pPr>
              <w:pStyle w:val="NoSpacing"/>
              <w:rPr>
                <w:rFonts w:cstheme="minorHAnsi"/>
              </w:rPr>
            </w:pPr>
            <w:r w:rsidRPr="00EB1274">
              <w:rPr>
                <w:rFonts w:cstheme="minorHAnsi"/>
              </w:rPr>
              <w:t xml:space="preserve">Yes, SBA resource partners are available to help guide you through the loan application process. You can find your nearest Small Business Development Center (SBDC) or Women’s Business Center </w:t>
            </w:r>
            <w:hyperlink r:id="rId22" w:history="1">
              <w:r w:rsidRPr="00EB1274">
                <w:rPr>
                  <w:rStyle w:val="Hyperlink"/>
                  <w:rFonts w:cstheme="minorHAnsi"/>
                </w:rPr>
                <w:t>here</w:t>
              </w:r>
            </w:hyperlink>
            <w:r w:rsidRPr="00EB1274">
              <w:rPr>
                <w:rFonts w:cstheme="minorHAnsi"/>
              </w:rPr>
              <w:t>.</w:t>
            </w:r>
          </w:p>
        </w:tc>
      </w:tr>
    </w:tbl>
    <w:p w14:paraId="400F4409" w14:textId="77777777" w:rsidR="000B3B36" w:rsidRPr="000B3B36" w:rsidRDefault="000B3B36" w:rsidP="003A4482">
      <w:pPr>
        <w:spacing w:after="0" w:line="240" w:lineRule="auto"/>
        <w:rPr>
          <w:rFonts w:cstheme="minorHAnsi"/>
          <w:b/>
          <w:sz w:val="24"/>
          <w:szCs w:val="24"/>
          <w:u w:val="single"/>
        </w:rPr>
      </w:pPr>
    </w:p>
    <w:p w14:paraId="209F1EDC" w14:textId="54854778" w:rsidR="009868CD" w:rsidRPr="00BC30F4" w:rsidRDefault="003A4482" w:rsidP="00947426">
      <w:pPr>
        <w:spacing w:after="120"/>
        <w:jc w:val="center"/>
        <w:rPr>
          <w:rFonts w:cstheme="minorHAnsi"/>
          <w:b/>
          <w:bCs/>
          <w:sz w:val="28"/>
          <w:szCs w:val="24"/>
          <w:u w:val="single"/>
        </w:rPr>
      </w:pPr>
      <w:bookmarkStart w:id="5" w:name="eidl"/>
      <w:bookmarkStart w:id="6" w:name="EIDL1"/>
      <w:r>
        <w:rPr>
          <w:rFonts w:cstheme="minorHAnsi"/>
          <w:b/>
          <w:bCs/>
          <w:sz w:val="24"/>
          <w:szCs w:val="24"/>
          <w:u w:val="single"/>
        </w:rPr>
        <w:br w:type="page"/>
      </w:r>
      <w:r w:rsidR="000E2EC9" w:rsidRPr="00BC30F4">
        <w:rPr>
          <w:rFonts w:cstheme="minorHAnsi"/>
          <w:b/>
          <w:bCs/>
          <w:sz w:val="28"/>
          <w:szCs w:val="24"/>
          <w:u w:val="single"/>
        </w:rPr>
        <w:lastRenderedPageBreak/>
        <w:t xml:space="preserve">Economic Injury Disaster Loans </w:t>
      </w:r>
      <w:r w:rsidR="00E1023C" w:rsidRPr="00BC30F4">
        <w:rPr>
          <w:rFonts w:cstheme="minorHAnsi"/>
          <w:b/>
          <w:bCs/>
          <w:sz w:val="28"/>
          <w:szCs w:val="24"/>
          <w:u w:val="single"/>
        </w:rPr>
        <w:t>&amp;</w:t>
      </w:r>
      <w:r w:rsidR="000E2EC9" w:rsidRPr="00BC30F4">
        <w:rPr>
          <w:rFonts w:cstheme="minorHAnsi"/>
          <w:b/>
          <w:bCs/>
          <w:sz w:val="28"/>
          <w:szCs w:val="24"/>
          <w:u w:val="single"/>
        </w:rPr>
        <w:t xml:space="preserve"> Emergency Economic Injury Grant</w:t>
      </w:r>
      <w:bookmarkEnd w:id="5"/>
      <w:r w:rsidR="009868CD" w:rsidRPr="00BC30F4">
        <w:rPr>
          <w:rFonts w:cstheme="minorHAnsi"/>
          <w:b/>
          <w:bCs/>
          <w:sz w:val="28"/>
          <w:szCs w:val="24"/>
          <w:u w:val="single"/>
        </w:rPr>
        <w:t>s</w:t>
      </w:r>
    </w:p>
    <w:bookmarkEnd w:id="6"/>
    <w:p w14:paraId="3766547A" w14:textId="6D2C4D25" w:rsidR="004C7E99" w:rsidRPr="00693A36" w:rsidRDefault="001C598A" w:rsidP="00B01ACA">
      <w:pPr>
        <w:spacing w:after="120"/>
        <w:rPr>
          <w:rFonts w:cstheme="minorHAnsi"/>
          <w:sz w:val="24"/>
          <w:szCs w:val="24"/>
        </w:rPr>
      </w:pPr>
      <w:r w:rsidRPr="009868CD">
        <w:rPr>
          <w:rFonts w:cstheme="minorHAnsi"/>
          <w:noProof/>
          <w:sz w:val="23"/>
          <w:szCs w:val="23"/>
        </w:rPr>
        <mc:AlternateContent>
          <mc:Choice Requires="wps">
            <w:drawing>
              <wp:anchor distT="45720" distB="45720" distL="114300" distR="114300" simplePos="0" relativeHeight="251665408" behindDoc="0" locked="0" layoutInCell="1" allowOverlap="1" wp14:anchorId="587064E1" wp14:editId="0C1A30EA">
                <wp:simplePos x="0" y="0"/>
                <wp:positionH relativeFrom="column">
                  <wp:posOffset>3874462</wp:posOffset>
                </wp:positionH>
                <wp:positionV relativeFrom="paragraph">
                  <wp:posOffset>8414285</wp:posOffset>
                </wp:positionV>
                <wp:extent cx="2315936" cy="293914"/>
                <wp:effectExtent l="0" t="0" r="2730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9467285" w14:textId="77777777" w:rsidR="001C598A" w:rsidRPr="009868CD" w:rsidRDefault="001C598A" w:rsidP="001C598A">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064E1" id="_x0000_s1029" type="#_x0000_t202" style="position:absolute;margin-left:305.1pt;margin-top:662.55pt;width:182.35pt;height:2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" fillcolor="white [3201]" strokecolor="#ed7d31 [3205]" strokeweight="1pt">
                <v:textbox>
                  <w:txbxContent>
                    <w:p w14:paraId="39467285" w14:textId="77777777" w:rsidR="001C598A" w:rsidRPr="009868CD" w:rsidRDefault="001C598A" w:rsidP="001C598A">
                      <w:pPr>
                        <w:rPr>
                          <w:b/>
                          <w:color w:val="44546A" w:themeColor="text2"/>
                          <w:sz w:val="24"/>
                        </w:rPr>
                      </w:pPr>
                      <w:r w:rsidRPr="009868CD">
                        <w:rPr>
                          <w:b/>
                          <w:color w:val="44546A" w:themeColor="text2"/>
                          <w:sz w:val="24"/>
                        </w:rPr>
                        <w:t>FAQ’s continue on the next page!</w:t>
                      </w:r>
                    </w:p>
                  </w:txbxContent>
                </v:textbox>
              </v:shape>
            </w:pict>
          </mc:Fallback>
        </mc:AlternateContent>
      </w:r>
      <w:r w:rsidR="000E2EC9" w:rsidRPr="00EB1274">
        <w:rPr>
          <w:rFonts w:cstheme="minorHAnsi"/>
          <w:bCs/>
          <w:sz w:val="24"/>
          <w:szCs w:val="24"/>
        </w:rPr>
        <w:t xml:space="preserve">These grants provide an </w:t>
      </w:r>
      <w:r w:rsidR="000E2EC9" w:rsidRPr="00EB1274">
        <w:rPr>
          <w:rFonts w:cstheme="minorHAnsi"/>
          <w:sz w:val="24"/>
          <w:szCs w:val="24"/>
        </w:rPr>
        <w:t xml:space="preserve">emergency advance of </w:t>
      </w:r>
      <w:r w:rsidR="00DC297E" w:rsidRPr="00EB1274">
        <w:rPr>
          <w:rFonts w:cstheme="minorHAnsi"/>
          <w:sz w:val="24"/>
          <w:szCs w:val="24"/>
        </w:rPr>
        <w:t xml:space="preserve">up to </w:t>
      </w:r>
      <w:r w:rsidR="000E2EC9" w:rsidRPr="00EB1274">
        <w:rPr>
          <w:rFonts w:cstheme="minorHAnsi"/>
          <w:sz w:val="24"/>
          <w:szCs w:val="24"/>
        </w:rPr>
        <w:t xml:space="preserve">$10,000 to small businesses </w:t>
      </w:r>
      <w:r w:rsidR="00D96656" w:rsidRPr="00EB1274">
        <w:rPr>
          <w:rFonts w:cstheme="minorHAnsi"/>
          <w:sz w:val="24"/>
          <w:szCs w:val="24"/>
        </w:rPr>
        <w:t xml:space="preserve">and private non-profits </w:t>
      </w:r>
      <w:r w:rsidR="000E2EC9" w:rsidRPr="00EB1274">
        <w:rPr>
          <w:rFonts w:cstheme="minorHAnsi"/>
          <w:sz w:val="24"/>
          <w:szCs w:val="24"/>
        </w:rPr>
        <w:t>harmed by COVID-19</w:t>
      </w:r>
      <w:r w:rsidR="00495885" w:rsidRPr="00EB1274">
        <w:rPr>
          <w:rFonts w:cstheme="minorHAnsi"/>
          <w:sz w:val="24"/>
          <w:szCs w:val="24"/>
        </w:rPr>
        <w:t xml:space="preserve"> within three days of applying for an SBA Economic Injury Disaster Loan (EIDL)</w:t>
      </w:r>
      <w:r w:rsidR="003B35BF" w:rsidRPr="00EB1274">
        <w:rPr>
          <w:rFonts w:cstheme="minorHAnsi"/>
          <w:sz w:val="24"/>
          <w:szCs w:val="24"/>
        </w:rPr>
        <w:t>. To access the</w:t>
      </w:r>
      <w:r w:rsidR="00495885" w:rsidRPr="00EB1274">
        <w:rPr>
          <w:rFonts w:cstheme="minorHAnsi"/>
          <w:sz w:val="24"/>
          <w:szCs w:val="24"/>
        </w:rPr>
        <w:t xml:space="preserve"> advance</w:t>
      </w:r>
      <w:r w:rsidR="003B35BF" w:rsidRPr="00EB1274">
        <w:rPr>
          <w:rFonts w:cstheme="minorHAnsi"/>
          <w:sz w:val="24"/>
          <w:szCs w:val="24"/>
        </w:rPr>
        <w:t xml:space="preserve">, you </w:t>
      </w:r>
      <w:r w:rsidR="00495885" w:rsidRPr="00EB1274">
        <w:rPr>
          <w:rFonts w:cstheme="minorHAnsi"/>
          <w:sz w:val="24"/>
          <w:szCs w:val="24"/>
        </w:rPr>
        <w:t xml:space="preserve">first </w:t>
      </w:r>
      <w:r w:rsidR="000E2EC9" w:rsidRPr="00EB1274">
        <w:rPr>
          <w:rFonts w:cstheme="minorHAnsi"/>
          <w:sz w:val="24"/>
          <w:szCs w:val="24"/>
        </w:rPr>
        <w:t xml:space="preserve">apply for </w:t>
      </w:r>
      <w:r w:rsidR="00495885" w:rsidRPr="00EB1274">
        <w:rPr>
          <w:rFonts w:cstheme="minorHAnsi"/>
          <w:sz w:val="24"/>
          <w:szCs w:val="24"/>
        </w:rPr>
        <w:t>an EIDL and then request the advance</w:t>
      </w:r>
      <w:r w:rsidR="000E2EC9" w:rsidRPr="00EB1274">
        <w:rPr>
          <w:rFonts w:cstheme="minorHAnsi"/>
          <w:sz w:val="24"/>
          <w:szCs w:val="24"/>
        </w:rPr>
        <w:t xml:space="preserve">. </w:t>
      </w:r>
      <w:r w:rsidR="000E2EC9" w:rsidRPr="00693A36">
        <w:rPr>
          <w:rFonts w:cstheme="minorHAnsi"/>
          <w:b/>
          <w:sz w:val="24"/>
          <w:szCs w:val="24"/>
        </w:rPr>
        <w:t>The advance does not need to be repaid under any circumstance</w:t>
      </w:r>
      <w:r w:rsidR="000E2EC9" w:rsidRPr="00EB1274">
        <w:rPr>
          <w:rFonts w:cstheme="minorHAnsi"/>
          <w:sz w:val="24"/>
          <w:szCs w:val="24"/>
        </w:rPr>
        <w:t>, and may be used to keep employees on payroll,</w:t>
      </w:r>
      <w:r w:rsidR="00B01ACA">
        <w:rPr>
          <w:rFonts w:cstheme="minorHAnsi"/>
          <w:sz w:val="24"/>
          <w:szCs w:val="24"/>
        </w:rPr>
        <w:t xml:space="preserve"> to pay for sick leave,</w:t>
      </w:r>
      <w:r w:rsidR="000E2EC9" w:rsidRPr="00EB1274">
        <w:rPr>
          <w:rFonts w:cstheme="minorHAnsi"/>
          <w:sz w:val="24"/>
          <w:szCs w:val="24"/>
        </w:rPr>
        <w:t xml:space="preserve"> meet increased production costs due to supply chain disruptions, or pay business obligations, including debts, rent and mortgage payments. </w:t>
      </w:r>
    </w:p>
    <w:tbl>
      <w:tblPr>
        <w:tblStyle w:val="TableGrid"/>
        <w:tblW w:w="101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719"/>
      </w:tblGrid>
      <w:tr w:rsidR="00AE590C" w:rsidRPr="00EB1274" w14:paraId="6DC52617" w14:textId="77777777" w:rsidTr="001E4E3D">
        <w:trPr>
          <w:trHeight w:val="276"/>
          <w:jc w:val="center"/>
        </w:trPr>
        <w:tc>
          <w:tcPr>
            <w:tcW w:w="10115"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82E281A" w14:textId="3D1B7AAD" w:rsidR="00AE590C" w:rsidRPr="00EB1274" w:rsidRDefault="00AE590C" w:rsidP="00AE590C">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0E2EC9" w:rsidRPr="00EB1274" w14:paraId="0AB1C877" w14:textId="77777777" w:rsidTr="001E4E3D">
        <w:trPr>
          <w:trHeight w:val="97"/>
          <w:jc w:val="center"/>
        </w:trPr>
        <w:tc>
          <w:tcPr>
            <w:tcW w:w="1396" w:type="dxa"/>
            <w:tcBorders>
              <w:top w:val="single" w:sz="4" w:space="0" w:color="auto"/>
              <w:left w:val="single" w:sz="4" w:space="0" w:color="auto"/>
            </w:tcBorders>
          </w:tcPr>
          <w:p w14:paraId="48822D04" w14:textId="77777777" w:rsidR="000E2EC9" w:rsidRPr="00EB1274" w:rsidRDefault="000E2EC9" w:rsidP="00C67F86">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14:paraId="4505CDB7" w14:textId="6986ACB6" w:rsidR="000E2EC9" w:rsidRPr="00EB1274" w:rsidRDefault="000E2EC9" w:rsidP="00E02230">
            <w:pPr>
              <w:pStyle w:val="NoSpacing"/>
              <w:rPr>
                <w:rFonts w:cstheme="minorHAnsi"/>
                <w:b/>
                <w:sz w:val="23"/>
                <w:szCs w:val="23"/>
              </w:rPr>
            </w:pPr>
            <w:r w:rsidRPr="00EB1274">
              <w:rPr>
                <w:rFonts w:cstheme="minorHAnsi"/>
                <w:b/>
                <w:sz w:val="23"/>
                <w:szCs w:val="23"/>
              </w:rPr>
              <w:t xml:space="preserve">Are businesses and </w:t>
            </w:r>
            <w:r w:rsidR="00E02230">
              <w:rPr>
                <w:rFonts w:cstheme="minorHAnsi"/>
                <w:b/>
                <w:sz w:val="23"/>
                <w:szCs w:val="23"/>
              </w:rPr>
              <w:t xml:space="preserve">private </w:t>
            </w:r>
            <w:r w:rsidRPr="00EB1274">
              <w:rPr>
                <w:rFonts w:cstheme="minorHAnsi"/>
                <w:b/>
                <w:sz w:val="23"/>
                <w:szCs w:val="23"/>
              </w:rPr>
              <w:t xml:space="preserve">non-profits in my state eligible for </w:t>
            </w:r>
            <w:r w:rsidR="00E02230">
              <w:rPr>
                <w:rFonts w:cstheme="minorHAnsi"/>
                <w:b/>
                <w:sz w:val="23"/>
                <w:szCs w:val="23"/>
              </w:rPr>
              <w:t>an EIDL related to COVID-19</w:t>
            </w:r>
            <w:r w:rsidRPr="00EB1274">
              <w:rPr>
                <w:rFonts w:cstheme="minorHAnsi"/>
                <w:b/>
                <w:sz w:val="23"/>
                <w:szCs w:val="23"/>
              </w:rPr>
              <w:t>?</w:t>
            </w:r>
          </w:p>
        </w:tc>
      </w:tr>
      <w:tr w:rsidR="000E2EC9" w:rsidRPr="00EB1274" w14:paraId="041240F1" w14:textId="77777777" w:rsidTr="00610964">
        <w:trPr>
          <w:trHeight w:val="540"/>
          <w:jc w:val="center"/>
        </w:trPr>
        <w:tc>
          <w:tcPr>
            <w:tcW w:w="1396" w:type="dxa"/>
            <w:tcBorders>
              <w:left w:val="single" w:sz="4" w:space="0" w:color="auto"/>
              <w:bottom w:val="single" w:sz="4" w:space="0" w:color="auto"/>
            </w:tcBorders>
          </w:tcPr>
          <w:p w14:paraId="61642EAE" w14:textId="2DC38A69" w:rsidR="000E2EC9" w:rsidRPr="00EB1274" w:rsidRDefault="00F13875" w:rsidP="00C67F86">
            <w:pPr>
              <w:pStyle w:val="NoSpacing"/>
              <w:rPr>
                <w:rFonts w:cstheme="minorHAnsi"/>
                <w:sz w:val="23"/>
                <w:szCs w:val="23"/>
              </w:rPr>
            </w:pPr>
            <w:r w:rsidRPr="00EB1274">
              <w:rPr>
                <w:rFonts w:cstheme="minorHAnsi"/>
                <w:sz w:val="23"/>
                <w:szCs w:val="23"/>
              </w:rPr>
              <w:t>Answer</w:t>
            </w:r>
            <w:r w:rsidR="000E2EC9" w:rsidRPr="00EB1274">
              <w:rPr>
                <w:rFonts w:cstheme="minorHAnsi"/>
                <w:sz w:val="23"/>
                <w:szCs w:val="23"/>
              </w:rPr>
              <w:t xml:space="preserve">: </w:t>
            </w:r>
          </w:p>
        </w:tc>
        <w:tc>
          <w:tcPr>
            <w:tcW w:w="8718" w:type="dxa"/>
            <w:tcBorders>
              <w:bottom w:val="single" w:sz="4" w:space="0" w:color="auto"/>
              <w:right w:val="single" w:sz="4" w:space="0" w:color="auto"/>
            </w:tcBorders>
          </w:tcPr>
          <w:p w14:paraId="5B5FC4EB" w14:textId="1EBE83D6" w:rsidR="00A5400D" w:rsidRPr="00EB1274" w:rsidRDefault="000E2EC9" w:rsidP="00DD2E83">
            <w:pPr>
              <w:pStyle w:val="NoSpacing"/>
              <w:spacing w:after="120"/>
              <w:rPr>
                <w:rFonts w:cstheme="minorHAnsi"/>
                <w:sz w:val="23"/>
                <w:szCs w:val="23"/>
              </w:rPr>
            </w:pPr>
            <w:r w:rsidRPr="00EB1274">
              <w:rPr>
                <w:rFonts w:cstheme="minorHAnsi"/>
                <w:sz w:val="23"/>
                <w:szCs w:val="23"/>
              </w:rPr>
              <w:t xml:space="preserve">Yes, </w:t>
            </w:r>
            <w:r w:rsidR="00E02230">
              <w:rPr>
                <w:rFonts w:cstheme="minorHAnsi"/>
                <w:sz w:val="23"/>
                <w:szCs w:val="23"/>
              </w:rPr>
              <w:t>those suffering substantial economic injury</w:t>
            </w:r>
            <w:r w:rsidRPr="00EB1274">
              <w:rPr>
                <w:rFonts w:cstheme="minorHAnsi"/>
                <w:sz w:val="23"/>
                <w:szCs w:val="23"/>
              </w:rPr>
              <w:t xml:space="preserve"> in all 50 states</w:t>
            </w:r>
            <w:r w:rsidR="005C25FE" w:rsidRPr="00EB1274">
              <w:rPr>
                <w:rFonts w:cstheme="minorHAnsi"/>
                <w:sz w:val="23"/>
                <w:szCs w:val="23"/>
              </w:rPr>
              <w:t>, DC,</w:t>
            </w:r>
            <w:r w:rsidRPr="00EB1274">
              <w:rPr>
                <w:rFonts w:cstheme="minorHAnsi"/>
                <w:sz w:val="23"/>
                <w:szCs w:val="23"/>
              </w:rPr>
              <w:t xml:space="preserve"> and </w:t>
            </w:r>
            <w:r w:rsidR="005C25FE" w:rsidRPr="00EB1274">
              <w:rPr>
                <w:rFonts w:cstheme="minorHAnsi"/>
                <w:sz w:val="23"/>
                <w:szCs w:val="23"/>
              </w:rPr>
              <w:t xml:space="preserve">the </w:t>
            </w:r>
            <w:r w:rsidRPr="00EB1274">
              <w:rPr>
                <w:rFonts w:cstheme="minorHAnsi"/>
                <w:sz w:val="23"/>
                <w:szCs w:val="23"/>
              </w:rPr>
              <w:t xml:space="preserve">territories may apply for an </w:t>
            </w:r>
            <w:r w:rsidR="003327DD" w:rsidRPr="00EB1274">
              <w:rPr>
                <w:rFonts w:cstheme="minorHAnsi"/>
                <w:sz w:val="23"/>
                <w:szCs w:val="23"/>
              </w:rPr>
              <w:t>EIDL.</w:t>
            </w:r>
          </w:p>
        </w:tc>
      </w:tr>
      <w:tr w:rsidR="00D96656" w:rsidRPr="00EB1274" w14:paraId="17AF2111" w14:textId="77777777" w:rsidTr="001E4E3D">
        <w:trPr>
          <w:trHeight w:val="269"/>
          <w:jc w:val="center"/>
        </w:trPr>
        <w:tc>
          <w:tcPr>
            <w:tcW w:w="1396" w:type="dxa"/>
            <w:tcBorders>
              <w:top w:val="single" w:sz="4" w:space="0" w:color="auto"/>
              <w:left w:val="single" w:sz="4" w:space="0" w:color="auto"/>
            </w:tcBorders>
          </w:tcPr>
          <w:p w14:paraId="134B16BE" w14:textId="4F4F9BDE" w:rsidR="00D96656" w:rsidRPr="00EB1274" w:rsidRDefault="00D96656" w:rsidP="00C67F86">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14:paraId="42B43DAE" w14:textId="6C71B1C1" w:rsidR="00D96656" w:rsidRPr="00EB1274" w:rsidRDefault="00D96656" w:rsidP="003327DD">
            <w:pPr>
              <w:pStyle w:val="NoSpacing"/>
              <w:rPr>
                <w:rFonts w:cstheme="minorHAnsi"/>
                <w:b/>
                <w:sz w:val="23"/>
                <w:szCs w:val="23"/>
              </w:rPr>
            </w:pPr>
            <w:r w:rsidRPr="00EB1274">
              <w:rPr>
                <w:rFonts w:cstheme="minorHAnsi"/>
                <w:b/>
                <w:sz w:val="23"/>
                <w:szCs w:val="23"/>
              </w:rPr>
              <w:t>What is an EIDL and what is it used for?</w:t>
            </w:r>
          </w:p>
        </w:tc>
      </w:tr>
      <w:tr w:rsidR="00D96656" w:rsidRPr="00EB1274" w14:paraId="0983D72B" w14:textId="77777777" w:rsidTr="00610964">
        <w:trPr>
          <w:trHeight w:val="576"/>
          <w:jc w:val="center"/>
        </w:trPr>
        <w:tc>
          <w:tcPr>
            <w:tcW w:w="1396" w:type="dxa"/>
            <w:tcBorders>
              <w:left w:val="single" w:sz="4" w:space="0" w:color="auto"/>
              <w:bottom w:val="single" w:sz="4" w:space="0" w:color="auto"/>
            </w:tcBorders>
          </w:tcPr>
          <w:p w14:paraId="13CB58AD" w14:textId="0F6B60AB" w:rsidR="00D96656" w:rsidRPr="00EB1274" w:rsidRDefault="00D96656" w:rsidP="00C67F86">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14:paraId="7B15AC67" w14:textId="2F098BA2" w:rsidR="00610964" w:rsidRPr="00EB1274" w:rsidRDefault="00D96656" w:rsidP="003820AC">
            <w:pPr>
              <w:pStyle w:val="NoSpacing"/>
              <w:spacing w:after="120"/>
              <w:rPr>
                <w:rFonts w:cstheme="minorHAnsi"/>
                <w:sz w:val="23"/>
                <w:szCs w:val="23"/>
              </w:rPr>
            </w:pPr>
            <w:r w:rsidRPr="00EB1274">
              <w:rPr>
                <w:rFonts w:cstheme="minorHAnsi"/>
                <w:sz w:val="23"/>
                <w:szCs w:val="23"/>
              </w:rPr>
              <w:t>EIDLs are</w:t>
            </w:r>
            <w:r w:rsidR="008C010F">
              <w:rPr>
                <w:rFonts w:cstheme="minorHAnsi"/>
                <w:sz w:val="23"/>
                <w:szCs w:val="23"/>
              </w:rPr>
              <w:t xml:space="preserve"> lower interest</w:t>
            </w:r>
            <w:r w:rsidRPr="00EB1274">
              <w:rPr>
                <w:rFonts w:cstheme="minorHAnsi"/>
                <w:sz w:val="23"/>
                <w:szCs w:val="23"/>
              </w:rPr>
              <w:t xml:space="preserve"> loans of up to $2 million</w:t>
            </w:r>
            <w:r w:rsidR="003C0B43">
              <w:rPr>
                <w:rFonts w:cstheme="minorHAnsi"/>
                <w:sz w:val="23"/>
                <w:szCs w:val="23"/>
              </w:rPr>
              <w:t>, with</w:t>
            </w:r>
            <w:r w:rsidRPr="00EB1274">
              <w:rPr>
                <w:rFonts w:cstheme="minorHAnsi"/>
                <w:sz w:val="23"/>
                <w:szCs w:val="23"/>
              </w:rPr>
              <w:t xml:space="preserve"> </w:t>
            </w:r>
            <w:r w:rsidR="003C0B43" w:rsidRPr="003C0B43">
              <w:rPr>
                <w:rFonts w:cstheme="minorHAnsi"/>
                <w:sz w:val="23"/>
                <w:szCs w:val="23"/>
              </w:rPr>
              <w:t>principal and interest deferment at the Administrator’s discretion</w:t>
            </w:r>
            <w:r w:rsidR="003C0B43">
              <w:rPr>
                <w:rFonts w:cstheme="minorHAnsi"/>
                <w:sz w:val="23"/>
                <w:szCs w:val="23"/>
              </w:rPr>
              <w:t>,</w:t>
            </w:r>
            <w:r w:rsidR="003C0B43" w:rsidRPr="003C0B43">
              <w:rPr>
                <w:rFonts w:cstheme="minorHAnsi"/>
                <w:sz w:val="23"/>
                <w:szCs w:val="23"/>
              </w:rPr>
              <w:t xml:space="preserve"> </w:t>
            </w:r>
            <w:r w:rsidRPr="00EB1274">
              <w:rPr>
                <w:rFonts w:cstheme="minorHAnsi"/>
                <w:sz w:val="23"/>
                <w:szCs w:val="23"/>
              </w:rPr>
              <w:t>that are available to pay for expenses that could have been met had the disaster not occurred, including payroll and other operating expenses.</w:t>
            </w:r>
          </w:p>
        </w:tc>
      </w:tr>
      <w:tr w:rsidR="009B6537" w:rsidRPr="00EB1274" w14:paraId="7F46E1B6" w14:textId="77777777" w:rsidTr="001E4E3D">
        <w:trPr>
          <w:trHeight w:val="269"/>
          <w:jc w:val="center"/>
        </w:trPr>
        <w:tc>
          <w:tcPr>
            <w:tcW w:w="1396" w:type="dxa"/>
            <w:tcBorders>
              <w:top w:val="single" w:sz="4" w:space="0" w:color="auto"/>
              <w:left w:val="single" w:sz="4" w:space="0" w:color="auto"/>
            </w:tcBorders>
          </w:tcPr>
          <w:p w14:paraId="250795C1" w14:textId="77777777" w:rsidR="009B6537" w:rsidRPr="00EB1274" w:rsidRDefault="009B6537" w:rsidP="00C67F86">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14:paraId="2F08CA55" w14:textId="2F1B051C" w:rsidR="009B6537" w:rsidRPr="00EB1274" w:rsidRDefault="00976488" w:rsidP="004801F2">
            <w:pPr>
              <w:pStyle w:val="NoSpacing"/>
              <w:rPr>
                <w:rFonts w:cstheme="minorHAnsi"/>
                <w:b/>
                <w:sz w:val="23"/>
                <w:szCs w:val="23"/>
              </w:rPr>
            </w:pPr>
            <w:r>
              <w:rPr>
                <w:rFonts w:cstheme="minorHAnsi"/>
                <w:b/>
                <w:sz w:val="23"/>
                <w:szCs w:val="23"/>
              </w:rPr>
              <w:t>Who is eligible for a</w:t>
            </w:r>
            <w:r w:rsidR="004801F2">
              <w:rPr>
                <w:rFonts w:cstheme="minorHAnsi"/>
                <w:b/>
                <w:sz w:val="23"/>
                <w:szCs w:val="23"/>
              </w:rPr>
              <w:t>n</w:t>
            </w:r>
            <w:r w:rsidR="009B6537" w:rsidRPr="00EB1274">
              <w:rPr>
                <w:rFonts w:cstheme="minorHAnsi"/>
                <w:b/>
                <w:sz w:val="23"/>
                <w:szCs w:val="23"/>
              </w:rPr>
              <w:t xml:space="preserve"> EIDL? </w:t>
            </w:r>
          </w:p>
        </w:tc>
      </w:tr>
      <w:tr w:rsidR="009B6537" w:rsidRPr="00EB1274" w14:paraId="700688D0" w14:textId="77777777" w:rsidTr="00976488">
        <w:trPr>
          <w:trHeight w:val="2538"/>
          <w:jc w:val="center"/>
        </w:trPr>
        <w:tc>
          <w:tcPr>
            <w:tcW w:w="1396" w:type="dxa"/>
            <w:tcBorders>
              <w:left w:val="single" w:sz="4" w:space="0" w:color="auto"/>
              <w:bottom w:val="single" w:sz="4" w:space="0" w:color="auto"/>
            </w:tcBorders>
          </w:tcPr>
          <w:p w14:paraId="5D4E0438" w14:textId="77777777" w:rsidR="009B6537" w:rsidRPr="00EB1274" w:rsidRDefault="009B6537" w:rsidP="00C67F86">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14:paraId="6BBCFC21" w14:textId="73A52C84" w:rsidR="00976488" w:rsidRDefault="00976488" w:rsidP="006D140C">
            <w:pPr>
              <w:pStyle w:val="NoSpacing"/>
              <w:spacing w:after="120"/>
              <w:rPr>
                <w:rFonts w:cstheme="minorHAnsi"/>
                <w:sz w:val="23"/>
                <w:szCs w:val="23"/>
              </w:rPr>
            </w:pPr>
            <w:r>
              <w:rPr>
                <w:rFonts w:cstheme="minorHAnsi"/>
                <w:sz w:val="23"/>
                <w:szCs w:val="23"/>
              </w:rPr>
              <w:t>Those eligible are the following with 500 or fewer employees:</w:t>
            </w:r>
          </w:p>
          <w:p w14:paraId="4C217DE4" w14:textId="0CC78C39" w:rsidR="00976488" w:rsidRPr="00EB1274" w:rsidRDefault="006D140C" w:rsidP="00976488">
            <w:pPr>
              <w:pStyle w:val="NoSpacing"/>
              <w:numPr>
                <w:ilvl w:val="0"/>
                <w:numId w:val="5"/>
              </w:numPr>
              <w:spacing w:after="120"/>
              <w:rPr>
                <w:rFonts w:cstheme="minorHAnsi"/>
                <w:sz w:val="23"/>
                <w:szCs w:val="23"/>
              </w:rPr>
            </w:pPr>
            <w:r>
              <w:rPr>
                <w:rFonts w:cstheme="minorHAnsi"/>
                <w:sz w:val="23"/>
                <w:szCs w:val="23"/>
              </w:rPr>
              <w:t>S</w:t>
            </w:r>
            <w:r w:rsidR="00976488" w:rsidRPr="00EB1274">
              <w:rPr>
                <w:rFonts w:cstheme="minorHAnsi"/>
                <w:sz w:val="23"/>
                <w:szCs w:val="23"/>
              </w:rPr>
              <w:t>ole proprietorships</w:t>
            </w:r>
            <w:r>
              <w:rPr>
                <w:rFonts w:cstheme="minorHAnsi"/>
                <w:sz w:val="23"/>
                <w:szCs w:val="23"/>
              </w:rPr>
              <w:t>, with or without employees</w:t>
            </w:r>
          </w:p>
          <w:p w14:paraId="3BE77011" w14:textId="77777777" w:rsidR="00976488" w:rsidRPr="00EB1274" w:rsidRDefault="00976488" w:rsidP="00976488">
            <w:pPr>
              <w:pStyle w:val="NoSpacing"/>
              <w:numPr>
                <w:ilvl w:val="0"/>
                <w:numId w:val="4"/>
              </w:numPr>
              <w:spacing w:after="120"/>
              <w:rPr>
                <w:rFonts w:cstheme="minorHAnsi"/>
                <w:sz w:val="23"/>
                <w:szCs w:val="23"/>
              </w:rPr>
            </w:pPr>
            <w:r w:rsidRPr="00EB1274">
              <w:rPr>
                <w:rFonts w:cstheme="minorHAnsi"/>
                <w:sz w:val="23"/>
                <w:szCs w:val="23"/>
              </w:rPr>
              <w:t>Independent contractors</w:t>
            </w:r>
          </w:p>
          <w:p w14:paraId="38C306A8" w14:textId="77777777" w:rsidR="00976488" w:rsidRPr="00EB1274" w:rsidRDefault="00976488" w:rsidP="00976488">
            <w:pPr>
              <w:pStyle w:val="NoSpacing"/>
              <w:numPr>
                <w:ilvl w:val="0"/>
                <w:numId w:val="4"/>
              </w:numPr>
              <w:spacing w:after="120"/>
              <w:rPr>
                <w:rFonts w:cstheme="minorHAnsi"/>
                <w:sz w:val="23"/>
                <w:szCs w:val="23"/>
              </w:rPr>
            </w:pPr>
            <w:r w:rsidRPr="00EB1274">
              <w:rPr>
                <w:rFonts w:cstheme="minorHAnsi"/>
                <w:sz w:val="23"/>
                <w:szCs w:val="23"/>
              </w:rPr>
              <w:t>Cooperatives and employee owned businesses</w:t>
            </w:r>
          </w:p>
          <w:p w14:paraId="20DAFE6E" w14:textId="3D884CE1" w:rsidR="00976488" w:rsidRPr="006D140C" w:rsidRDefault="00976488" w:rsidP="006D140C">
            <w:pPr>
              <w:pStyle w:val="NoSpacing"/>
              <w:numPr>
                <w:ilvl w:val="0"/>
                <w:numId w:val="4"/>
              </w:numPr>
              <w:spacing w:after="120"/>
              <w:rPr>
                <w:rFonts w:cstheme="minorHAnsi"/>
                <w:sz w:val="23"/>
                <w:szCs w:val="23"/>
              </w:rPr>
            </w:pPr>
            <w:r>
              <w:rPr>
                <w:rFonts w:cstheme="minorHAnsi"/>
                <w:sz w:val="23"/>
                <w:szCs w:val="23"/>
              </w:rPr>
              <w:t>Tribal small businesses</w:t>
            </w:r>
          </w:p>
          <w:p w14:paraId="1504B0FD" w14:textId="63A6D2BD" w:rsidR="003A4085" w:rsidRPr="00EB1274" w:rsidRDefault="00976488" w:rsidP="006D140C">
            <w:pPr>
              <w:pStyle w:val="NoSpacing"/>
              <w:spacing w:after="120"/>
              <w:rPr>
                <w:rFonts w:cstheme="minorHAnsi"/>
                <w:sz w:val="23"/>
                <w:szCs w:val="23"/>
              </w:rPr>
            </w:pPr>
            <w:r>
              <w:rPr>
                <w:rFonts w:cstheme="minorHAnsi"/>
                <w:sz w:val="23"/>
                <w:szCs w:val="23"/>
              </w:rPr>
              <w:t xml:space="preserve">Small business concerns and small agricultural cooperatives that meet the applicable size standard for SBA are also eligible, as well as most private non-profits of </w:t>
            </w:r>
            <w:r>
              <w:rPr>
                <w:rFonts w:cstheme="minorHAnsi"/>
                <w:b/>
                <w:sz w:val="23"/>
                <w:szCs w:val="23"/>
              </w:rPr>
              <w:t>any</w:t>
            </w:r>
            <w:r>
              <w:rPr>
                <w:rFonts w:cstheme="minorHAnsi"/>
                <w:sz w:val="23"/>
                <w:szCs w:val="23"/>
              </w:rPr>
              <w:t xml:space="preserve"> size. See </w:t>
            </w:r>
            <w:hyperlink w:anchor="eidlsize" w:history="1">
              <w:r w:rsidRPr="00D90BF8">
                <w:rPr>
                  <w:rStyle w:val="Hyperlink"/>
                  <w:rFonts w:cstheme="minorHAnsi"/>
                  <w:sz w:val="23"/>
                  <w:szCs w:val="23"/>
                </w:rPr>
                <w:t>below</w:t>
              </w:r>
            </w:hyperlink>
            <w:r w:rsidRPr="00D90BF8">
              <w:rPr>
                <w:rFonts w:cstheme="minorHAnsi"/>
                <w:sz w:val="23"/>
                <w:szCs w:val="23"/>
              </w:rPr>
              <w:t xml:space="preserve"> </w:t>
            </w:r>
            <w:r>
              <w:rPr>
                <w:rFonts w:cstheme="minorHAnsi"/>
                <w:sz w:val="23"/>
                <w:szCs w:val="23"/>
              </w:rPr>
              <w:t>for more info on size standards.</w:t>
            </w:r>
          </w:p>
        </w:tc>
      </w:tr>
      <w:tr w:rsidR="00610964" w:rsidRPr="00EB1274" w14:paraId="5718273E" w14:textId="77777777" w:rsidTr="00610964">
        <w:trPr>
          <w:trHeight w:val="53"/>
          <w:jc w:val="center"/>
        </w:trPr>
        <w:tc>
          <w:tcPr>
            <w:tcW w:w="1396" w:type="dxa"/>
            <w:tcBorders>
              <w:top w:val="single" w:sz="4" w:space="0" w:color="auto"/>
              <w:left w:val="single" w:sz="4" w:space="0" w:color="auto"/>
            </w:tcBorders>
          </w:tcPr>
          <w:p w14:paraId="3ABEFDE4" w14:textId="38180AA4" w:rsidR="00610964" w:rsidRPr="00610964" w:rsidRDefault="00610964" w:rsidP="00610964">
            <w:pPr>
              <w:rPr>
                <w:b/>
              </w:rPr>
            </w:pPr>
            <w:r>
              <w:rPr>
                <w:b/>
              </w:rPr>
              <w:t>QUESTION:</w:t>
            </w:r>
          </w:p>
        </w:tc>
        <w:tc>
          <w:tcPr>
            <w:tcW w:w="8718" w:type="dxa"/>
            <w:tcBorders>
              <w:top w:val="single" w:sz="4" w:space="0" w:color="auto"/>
              <w:right w:val="single" w:sz="4" w:space="0" w:color="auto"/>
            </w:tcBorders>
          </w:tcPr>
          <w:p w14:paraId="4C1EDD2F" w14:textId="003713BC" w:rsidR="00610964" w:rsidRPr="00610964" w:rsidRDefault="00610964" w:rsidP="00776191">
            <w:pPr>
              <w:pStyle w:val="NoSpacing"/>
              <w:rPr>
                <w:rFonts w:cstheme="minorHAnsi"/>
                <w:b/>
                <w:sz w:val="23"/>
                <w:szCs w:val="23"/>
              </w:rPr>
            </w:pPr>
            <w:r>
              <w:rPr>
                <w:rFonts w:cstheme="minorHAnsi"/>
                <w:b/>
                <w:sz w:val="23"/>
                <w:szCs w:val="23"/>
              </w:rPr>
              <w:t>My private non-profit is not a 501(c)(3). Is it still eligible for an EIDL and a grant?</w:t>
            </w:r>
          </w:p>
        </w:tc>
      </w:tr>
      <w:tr w:rsidR="00610964" w:rsidRPr="00EB1274" w14:paraId="32C11415" w14:textId="77777777" w:rsidTr="00610964">
        <w:trPr>
          <w:trHeight w:val="1206"/>
          <w:jc w:val="center"/>
        </w:trPr>
        <w:tc>
          <w:tcPr>
            <w:tcW w:w="1396" w:type="dxa"/>
            <w:tcBorders>
              <w:left w:val="single" w:sz="4" w:space="0" w:color="auto"/>
              <w:bottom w:val="single" w:sz="4" w:space="0" w:color="auto"/>
            </w:tcBorders>
          </w:tcPr>
          <w:p w14:paraId="756F8E3B" w14:textId="35B6FB51" w:rsidR="00610964" w:rsidRPr="00EB1274" w:rsidRDefault="00610964" w:rsidP="00C67F86">
            <w:pPr>
              <w:pStyle w:val="NoSpacing"/>
              <w:rPr>
                <w:rFonts w:cstheme="minorHAnsi"/>
                <w:sz w:val="23"/>
                <w:szCs w:val="23"/>
              </w:rPr>
            </w:pPr>
            <w:r>
              <w:rPr>
                <w:rFonts w:cstheme="minorHAnsi"/>
                <w:sz w:val="23"/>
                <w:szCs w:val="23"/>
              </w:rPr>
              <w:t>Answer:</w:t>
            </w:r>
          </w:p>
        </w:tc>
        <w:tc>
          <w:tcPr>
            <w:tcW w:w="8718" w:type="dxa"/>
            <w:tcBorders>
              <w:bottom w:val="single" w:sz="4" w:space="0" w:color="auto"/>
              <w:right w:val="single" w:sz="4" w:space="0" w:color="auto"/>
            </w:tcBorders>
          </w:tcPr>
          <w:p w14:paraId="53B06FE2" w14:textId="7305CC2A" w:rsidR="00610964" w:rsidRDefault="00610964" w:rsidP="00DD2E83">
            <w:pPr>
              <w:pStyle w:val="NoSpacing"/>
              <w:spacing w:after="120"/>
              <w:rPr>
                <w:rFonts w:cstheme="minorHAnsi"/>
                <w:sz w:val="23"/>
                <w:szCs w:val="23"/>
              </w:rPr>
            </w:pPr>
            <w:r w:rsidRPr="00610964">
              <w:rPr>
                <w:rFonts w:cstheme="minorHAnsi"/>
                <w:sz w:val="23"/>
                <w:szCs w:val="23"/>
              </w:rPr>
              <w:t>Yes, if you are a private non</w:t>
            </w:r>
            <w:r>
              <w:rPr>
                <w:rFonts w:cstheme="minorHAnsi"/>
                <w:sz w:val="23"/>
                <w:szCs w:val="23"/>
              </w:rPr>
              <w:t>-</w:t>
            </w:r>
            <w:r w:rsidRPr="00610964">
              <w:rPr>
                <w:rFonts w:cstheme="minorHAnsi"/>
                <w:sz w:val="23"/>
                <w:szCs w:val="23"/>
              </w:rPr>
              <w:t xml:space="preserve">profit with an effective ruling letter from the IRS, granting tax exemption under sections 501(c), (d), or (e) of the Internal Revenue Code of 1954, </w:t>
            </w:r>
            <w:r w:rsidRPr="00067D11">
              <w:rPr>
                <w:rFonts w:cstheme="minorHAnsi"/>
                <w:b/>
                <w:sz w:val="23"/>
                <w:szCs w:val="23"/>
                <w:u w:val="single"/>
              </w:rPr>
              <w:t>or</w:t>
            </w:r>
            <w:r w:rsidRPr="00610964">
              <w:rPr>
                <w:rFonts w:cstheme="minorHAnsi"/>
                <w:sz w:val="23"/>
                <w:szCs w:val="23"/>
              </w:rPr>
              <w:t xml:space="preserve"> if you can provide satisfactory evidence from the State that the non-revenue producing organization or entity is a non-profit one organized or doing business under State law.</w:t>
            </w:r>
            <w:r w:rsidR="003820AC" w:rsidRPr="003820AC">
              <w:rPr>
                <w:rFonts w:cstheme="minorHAnsi"/>
                <w:sz w:val="23"/>
                <w:szCs w:val="23"/>
              </w:rPr>
              <w:t xml:space="preserve"> However, a recipient that is principally engaged in teaching, instructing, counseling, or indoctrinating religion or religious beliefs, whether in a religious or secular setting, or primarily engaged in political or lobbying activities is not eligible to receive an EIDL. If you are uncertain whether you qualify, please consult with legal counsel to determine whether your organization meets program criteria.</w:t>
            </w:r>
          </w:p>
        </w:tc>
      </w:tr>
      <w:tr w:rsidR="009B6537" w:rsidRPr="00EB1274" w14:paraId="7A7554DB" w14:textId="77777777" w:rsidTr="001E4E3D">
        <w:trPr>
          <w:trHeight w:val="269"/>
          <w:jc w:val="center"/>
        </w:trPr>
        <w:tc>
          <w:tcPr>
            <w:tcW w:w="1396" w:type="dxa"/>
            <w:tcBorders>
              <w:left w:val="single" w:sz="4" w:space="0" w:color="auto"/>
            </w:tcBorders>
          </w:tcPr>
          <w:p w14:paraId="3863A9E8" w14:textId="77777777" w:rsidR="009B6537" w:rsidRPr="00EB1274" w:rsidRDefault="009B6537" w:rsidP="00C67F86">
            <w:pPr>
              <w:pStyle w:val="NoSpacing"/>
              <w:rPr>
                <w:rFonts w:cstheme="minorHAnsi"/>
                <w:b/>
                <w:sz w:val="23"/>
                <w:szCs w:val="23"/>
              </w:rPr>
            </w:pPr>
            <w:r w:rsidRPr="00EB1274">
              <w:rPr>
                <w:rFonts w:cstheme="minorHAnsi"/>
                <w:b/>
                <w:sz w:val="23"/>
                <w:szCs w:val="23"/>
              </w:rPr>
              <w:t>QUESTION:</w:t>
            </w:r>
          </w:p>
        </w:tc>
        <w:tc>
          <w:tcPr>
            <w:tcW w:w="8718" w:type="dxa"/>
            <w:tcBorders>
              <w:right w:val="single" w:sz="4" w:space="0" w:color="auto"/>
            </w:tcBorders>
          </w:tcPr>
          <w:p w14:paraId="6279EC91" w14:textId="77777777" w:rsidR="009B6537" w:rsidRPr="00EB1274" w:rsidRDefault="009B6537" w:rsidP="00C67F86">
            <w:pPr>
              <w:pStyle w:val="NoSpacing"/>
              <w:rPr>
                <w:rFonts w:cstheme="minorHAnsi"/>
                <w:b/>
                <w:sz w:val="23"/>
                <w:szCs w:val="23"/>
              </w:rPr>
            </w:pPr>
            <w:r w:rsidRPr="00EB1274">
              <w:rPr>
                <w:rFonts w:cstheme="minorHAnsi"/>
                <w:b/>
                <w:sz w:val="23"/>
                <w:szCs w:val="23"/>
              </w:rPr>
              <w:t>Who is eligible for an Emergency Economic Injury Grant?</w:t>
            </w:r>
          </w:p>
        </w:tc>
      </w:tr>
      <w:tr w:rsidR="009B6537" w:rsidRPr="00EB1274" w14:paraId="2D7519F1" w14:textId="77777777" w:rsidTr="0055112D">
        <w:trPr>
          <w:trHeight w:val="621"/>
          <w:jc w:val="center"/>
        </w:trPr>
        <w:tc>
          <w:tcPr>
            <w:tcW w:w="1396" w:type="dxa"/>
            <w:tcBorders>
              <w:left w:val="single" w:sz="4" w:space="0" w:color="auto"/>
              <w:bottom w:val="single" w:sz="4" w:space="0" w:color="auto"/>
            </w:tcBorders>
          </w:tcPr>
          <w:p w14:paraId="02456221" w14:textId="77777777" w:rsidR="009B6537" w:rsidRPr="00EB1274" w:rsidRDefault="009B6537" w:rsidP="00C67F86">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14:paraId="3AD2362C" w14:textId="6754E4CC" w:rsidR="00693A36" w:rsidRPr="00EB1274" w:rsidRDefault="00D96656" w:rsidP="00FA4816">
            <w:pPr>
              <w:pStyle w:val="NoSpacing"/>
              <w:spacing w:after="120"/>
              <w:rPr>
                <w:rFonts w:cstheme="minorHAnsi"/>
                <w:sz w:val="23"/>
                <w:szCs w:val="23"/>
              </w:rPr>
            </w:pPr>
            <w:r w:rsidRPr="00EB1274">
              <w:rPr>
                <w:rFonts w:cstheme="minorHAnsi"/>
                <w:sz w:val="23"/>
                <w:szCs w:val="23"/>
              </w:rPr>
              <w:t xml:space="preserve">Those eligible for an EIDL and who </w:t>
            </w:r>
            <w:r w:rsidR="00DC297E" w:rsidRPr="00EB1274">
              <w:rPr>
                <w:rFonts w:cstheme="minorHAnsi"/>
                <w:sz w:val="23"/>
                <w:szCs w:val="23"/>
              </w:rPr>
              <w:t xml:space="preserve">have been in operation since </w:t>
            </w:r>
            <w:r w:rsidR="00DC297E" w:rsidRPr="00EB1274">
              <w:rPr>
                <w:rFonts w:cstheme="minorHAnsi"/>
                <w:b/>
                <w:sz w:val="23"/>
                <w:szCs w:val="23"/>
              </w:rPr>
              <w:t>January 31, 2020</w:t>
            </w:r>
            <w:r w:rsidR="00D90BF8">
              <w:rPr>
                <w:rFonts w:cstheme="minorHAnsi"/>
                <w:sz w:val="23"/>
                <w:szCs w:val="23"/>
              </w:rPr>
              <w:t>, when the public health crisis was announced</w:t>
            </w:r>
            <w:r w:rsidR="004C7E99">
              <w:rPr>
                <w:rFonts w:cstheme="minorHAnsi"/>
                <w:sz w:val="23"/>
                <w:szCs w:val="23"/>
              </w:rPr>
              <w:t>.</w:t>
            </w:r>
          </w:p>
        </w:tc>
      </w:tr>
      <w:tr w:rsidR="00E23991" w:rsidRPr="00EB1274" w14:paraId="4CCF6B62" w14:textId="77777777" w:rsidTr="00EF58A4">
        <w:trPr>
          <w:trHeight w:val="260"/>
          <w:jc w:val="center"/>
        </w:trPr>
        <w:tc>
          <w:tcPr>
            <w:tcW w:w="1396" w:type="dxa"/>
            <w:tcBorders>
              <w:top w:val="single" w:sz="4" w:space="0" w:color="auto"/>
              <w:left w:val="single" w:sz="4" w:space="0" w:color="auto"/>
            </w:tcBorders>
          </w:tcPr>
          <w:p w14:paraId="6F024FB8" w14:textId="6B6259CE" w:rsidR="00E23991" w:rsidRPr="00E23991" w:rsidRDefault="00E23991" w:rsidP="00C67F86">
            <w:pPr>
              <w:pStyle w:val="NoSpacing"/>
              <w:rPr>
                <w:rFonts w:cstheme="minorHAnsi"/>
                <w:b/>
                <w:sz w:val="23"/>
                <w:szCs w:val="23"/>
              </w:rPr>
            </w:pPr>
            <w:r>
              <w:rPr>
                <w:rFonts w:cstheme="minorHAnsi"/>
                <w:b/>
                <w:sz w:val="23"/>
                <w:szCs w:val="23"/>
              </w:rPr>
              <w:lastRenderedPageBreak/>
              <w:t>QUESTION:</w:t>
            </w:r>
          </w:p>
        </w:tc>
        <w:tc>
          <w:tcPr>
            <w:tcW w:w="8718" w:type="dxa"/>
            <w:tcBorders>
              <w:top w:val="single" w:sz="4" w:space="0" w:color="auto"/>
              <w:right w:val="single" w:sz="4" w:space="0" w:color="auto"/>
            </w:tcBorders>
          </w:tcPr>
          <w:p w14:paraId="46B9466C" w14:textId="73BA7C48" w:rsidR="00E23991" w:rsidRPr="00E23991" w:rsidRDefault="00E23991" w:rsidP="00495885">
            <w:pPr>
              <w:pStyle w:val="NoSpacing"/>
              <w:rPr>
                <w:rFonts w:cstheme="minorHAnsi"/>
                <w:b/>
                <w:sz w:val="23"/>
                <w:szCs w:val="23"/>
              </w:rPr>
            </w:pPr>
            <w:r>
              <w:rPr>
                <w:rFonts w:cstheme="minorHAnsi"/>
                <w:b/>
                <w:sz w:val="23"/>
                <w:szCs w:val="23"/>
              </w:rPr>
              <w:t>How long are Emergency Economic Injury Grants available?</w:t>
            </w:r>
          </w:p>
        </w:tc>
      </w:tr>
      <w:tr w:rsidR="00E23991" w:rsidRPr="00EB1274" w14:paraId="15AAAD31" w14:textId="77777777" w:rsidTr="00F61349">
        <w:trPr>
          <w:trHeight w:val="450"/>
          <w:jc w:val="center"/>
        </w:trPr>
        <w:tc>
          <w:tcPr>
            <w:tcW w:w="1396" w:type="dxa"/>
            <w:tcBorders>
              <w:left w:val="single" w:sz="4" w:space="0" w:color="auto"/>
              <w:bottom w:val="single" w:sz="4" w:space="0" w:color="auto"/>
            </w:tcBorders>
          </w:tcPr>
          <w:p w14:paraId="4DE5DC4D" w14:textId="197A9E0F" w:rsidR="00E23991" w:rsidRPr="00EB1274" w:rsidRDefault="00E23991" w:rsidP="00C67F86">
            <w:pPr>
              <w:pStyle w:val="NoSpacing"/>
              <w:rPr>
                <w:rFonts w:cstheme="minorHAnsi"/>
                <w:sz w:val="23"/>
                <w:szCs w:val="23"/>
              </w:rPr>
            </w:pPr>
            <w:r>
              <w:rPr>
                <w:rFonts w:cstheme="minorHAnsi"/>
                <w:sz w:val="23"/>
                <w:szCs w:val="23"/>
              </w:rPr>
              <w:t>Answer:</w:t>
            </w:r>
          </w:p>
        </w:tc>
        <w:tc>
          <w:tcPr>
            <w:tcW w:w="8718" w:type="dxa"/>
            <w:tcBorders>
              <w:bottom w:val="single" w:sz="4" w:space="0" w:color="auto"/>
              <w:right w:val="single" w:sz="4" w:space="0" w:color="auto"/>
            </w:tcBorders>
          </w:tcPr>
          <w:p w14:paraId="0641641F" w14:textId="1A452487" w:rsidR="00DF3FDA" w:rsidRPr="00EB1274" w:rsidRDefault="00E23991" w:rsidP="00DD2E83">
            <w:pPr>
              <w:pStyle w:val="NoSpacing"/>
              <w:spacing w:after="120"/>
              <w:rPr>
                <w:rFonts w:cstheme="minorHAnsi"/>
                <w:sz w:val="23"/>
                <w:szCs w:val="23"/>
              </w:rPr>
            </w:pPr>
            <w:r w:rsidRPr="00E23991">
              <w:rPr>
                <w:rFonts w:cstheme="minorHAnsi"/>
                <w:b/>
                <w:sz w:val="23"/>
                <w:szCs w:val="23"/>
              </w:rPr>
              <w:t>January 31, 2020 – December 31, 2020.</w:t>
            </w:r>
            <w:r>
              <w:rPr>
                <w:rFonts w:cstheme="minorHAnsi"/>
                <w:sz w:val="23"/>
                <w:szCs w:val="23"/>
              </w:rPr>
              <w:t xml:space="preserve"> </w:t>
            </w:r>
            <w:r w:rsidRPr="00E23991">
              <w:rPr>
                <w:rFonts w:cstheme="minorHAnsi"/>
                <w:sz w:val="23"/>
                <w:szCs w:val="23"/>
              </w:rPr>
              <w:t xml:space="preserve">The grants are backdated to January 31, 2020 to allow those who have already applied for EIDLs to be eligible to </w:t>
            </w:r>
            <w:r w:rsidR="00610964">
              <w:rPr>
                <w:rFonts w:cstheme="minorHAnsi"/>
                <w:sz w:val="23"/>
                <w:szCs w:val="23"/>
              </w:rPr>
              <w:t xml:space="preserve">also </w:t>
            </w:r>
            <w:r w:rsidRPr="00E23991">
              <w:rPr>
                <w:rFonts w:cstheme="minorHAnsi"/>
                <w:sz w:val="23"/>
                <w:szCs w:val="23"/>
              </w:rPr>
              <w:t>r</w:t>
            </w:r>
            <w:r>
              <w:rPr>
                <w:rFonts w:cstheme="minorHAnsi"/>
                <w:sz w:val="23"/>
                <w:szCs w:val="23"/>
              </w:rPr>
              <w:t>eceive a grant</w:t>
            </w:r>
            <w:r w:rsidRPr="00E23991">
              <w:rPr>
                <w:rFonts w:cstheme="minorHAnsi"/>
                <w:sz w:val="23"/>
                <w:szCs w:val="23"/>
              </w:rPr>
              <w:t>.</w:t>
            </w:r>
          </w:p>
        </w:tc>
      </w:tr>
      <w:tr w:rsidR="00EF1DCA" w:rsidRPr="00EB1274" w14:paraId="098E1AC6" w14:textId="77777777" w:rsidTr="00EF58A4">
        <w:trPr>
          <w:trHeight w:val="269"/>
          <w:jc w:val="center"/>
        </w:trPr>
        <w:tc>
          <w:tcPr>
            <w:tcW w:w="1396" w:type="dxa"/>
            <w:tcBorders>
              <w:top w:val="single" w:sz="4" w:space="0" w:color="auto"/>
              <w:left w:val="single" w:sz="4" w:space="0" w:color="auto"/>
            </w:tcBorders>
          </w:tcPr>
          <w:p w14:paraId="719A53A1" w14:textId="4453029B" w:rsidR="00EF1DCA" w:rsidRPr="00EF1DCA" w:rsidRDefault="00EF1DCA" w:rsidP="00C67F86">
            <w:pPr>
              <w:pStyle w:val="NoSpacing"/>
              <w:rPr>
                <w:rFonts w:cstheme="minorHAnsi"/>
                <w:b/>
                <w:sz w:val="23"/>
                <w:szCs w:val="23"/>
              </w:rPr>
            </w:pPr>
            <w:r>
              <w:rPr>
                <w:rFonts w:cstheme="minorHAnsi"/>
                <w:b/>
                <w:sz w:val="23"/>
                <w:szCs w:val="23"/>
              </w:rPr>
              <w:t>QUESTION:</w:t>
            </w:r>
          </w:p>
        </w:tc>
        <w:tc>
          <w:tcPr>
            <w:tcW w:w="8718" w:type="dxa"/>
            <w:tcBorders>
              <w:top w:val="single" w:sz="4" w:space="0" w:color="auto"/>
              <w:right w:val="single" w:sz="4" w:space="0" w:color="auto"/>
            </w:tcBorders>
          </w:tcPr>
          <w:p w14:paraId="48874C7C" w14:textId="1FAECFFB" w:rsidR="00EF1DCA" w:rsidRPr="00EF1DCA" w:rsidRDefault="00EF1DCA" w:rsidP="00495885">
            <w:pPr>
              <w:pStyle w:val="NoSpacing"/>
              <w:rPr>
                <w:rFonts w:cstheme="minorHAnsi"/>
                <w:b/>
                <w:sz w:val="23"/>
                <w:szCs w:val="23"/>
              </w:rPr>
            </w:pPr>
            <w:r>
              <w:rPr>
                <w:rFonts w:cstheme="minorHAnsi"/>
                <w:b/>
                <w:sz w:val="23"/>
                <w:szCs w:val="23"/>
              </w:rPr>
              <w:t>If I get an EIDL and/or an Emergency Economic Injury Grant, can I get a PPP loan?</w:t>
            </w:r>
          </w:p>
        </w:tc>
      </w:tr>
      <w:tr w:rsidR="00EF1DCA" w:rsidRPr="00EB1274" w14:paraId="35AF19B5" w14:textId="77777777" w:rsidTr="00922B8E">
        <w:trPr>
          <w:trHeight w:val="51"/>
          <w:jc w:val="center"/>
        </w:trPr>
        <w:tc>
          <w:tcPr>
            <w:tcW w:w="1396" w:type="dxa"/>
            <w:tcBorders>
              <w:left w:val="single" w:sz="4" w:space="0" w:color="auto"/>
              <w:bottom w:val="single" w:sz="4" w:space="0" w:color="auto"/>
            </w:tcBorders>
          </w:tcPr>
          <w:p w14:paraId="1089F9EA" w14:textId="49263C0A" w:rsidR="00EF1DCA" w:rsidRDefault="00A46C2E" w:rsidP="00C67F86">
            <w:pPr>
              <w:pStyle w:val="NoSpacing"/>
              <w:rPr>
                <w:rFonts w:cstheme="minorHAnsi"/>
                <w:sz w:val="23"/>
                <w:szCs w:val="23"/>
              </w:rPr>
            </w:pPr>
            <w:r>
              <w:rPr>
                <w:rFonts w:cstheme="minorHAnsi"/>
                <w:sz w:val="23"/>
                <w:szCs w:val="23"/>
              </w:rPr>
              <w:t>Answer:</w:t>
            </w:r>
          </w:p>
        </w:tc>
        <w:tc>
          <w:tcPr>
            <w:tcW w:w="8718" w:type="dxa"/>
            <w:tcBorders>
              <w:bottom w:val="single" w:sz="4" w:space="0" w:color="auto"/>
              <w:right w:val="single" w:sz="4" w:space="0" w:color="auto"/>
            </w:tcBorders>
          </w:tcPr>
          <w:p w14:paraId="18454D31" w14:textId="748039FC" w:rsidR="00610964" w:rsidRPr="00A46C2E" w:rsidRDefault="001E4C76" w:rsidP="001E010E">
            <w:pPr>
              <w:pStyle w:val="NoSpacing"/>
              <w:spacing w:after="120"/>
              <w:rPr>
                <w:rFonts w:cstheme="minorHAnsi"/>
                <w:sz w:val="23"/>
                <w:szCs w:val="23"/>
              </w:rPr>
            </w:pPr>
            <w:r>
              <w:rPr>
                <w:rFonts w:cstheme="minorHAnsi"/>
                <w:sz w:val="23"/>
                <w:szCs w:val="23"/>
              </w:rPr>
              <w:t xml:space="preserve">Whether you’ve already received an EIDL unrelated to COVID-19 </w:t>
            </w:r>
            <w:r w:rsidR="00840E89">
              <w:rPr>
                <w:rFonts w:cstheme="minorHAnsi"/>
                <w:sz w:val="23"/>
                <w:szCs w:val="23"/>
              </w:rPr>
              <w:t>or you receive a COVID-19 related</w:t>
            </w:r>
            <w:r>
              <w:rPr>
                <w:rFonts w:cstheme="minorHAnsi"/>
                <w:sz w:val="23"/>
                <w:szCs w:val="23"/>
              </w:rPr>
              <w:t xml:space="preserve"> EIDL and/or Emergency Grant between January 31, 2020 and June 30, 2020, you may also apply for a PPP loan. If you ultimately receive a PPP loan or refinance an EIDL into a PPP loan, any advance amount received under the Emergency Economic Injury Grant Program would be subtracted from the amount forgiven in the PPP.</w:t>
            </w:r>
            <w:r w:rsidR="00B208BD">
              <w:rPr>
                <w:rFonts w:cstheme="minorHAnsi"/>
                <w:sz w:val="23"/>
                <w:szCs w:val="23"/>
              </w:rPr>
              <w:t xml:space="preserve"> </w:t>
            </w:r>
            <w:r w:rsidR="003820AC" w:rsidRPr="003820AC">
              <w:rPr>
                <w:rFonts w:cstheme="minorHAnsi"/>
                <w:sz w:val="23"/>
                <w:szCs w:val="23"/>
              </w:rPr>
              <w:t xml:space="preserve">However, you cannot use your EIDL for the same purpose as your PPP loan. For example, if you use your EIDL to cover payroll for certain workers in April, you cannot use PPP for payroll for those same workers in April, although you could use it for payroll in March or for different workers in April. </w:t>
            </w:r>
            <w:r w:rsidR="00F61349">
              <w:rPr>
                <w:rFonts w:cstheme="minorHAnsi"/>
                <w:sz w:val="23"/>
                <w:szCs w:val="23"/>
              </w:rPr>
              <w:t xml:space="preserve">  </w:t>
            </w:r>
            <w:bookmarkStart w:id="7" w:name="_GoBack"/>
            <w:bookmarkEnd w:id="7"/>
          </w:p>
        </w:tc>
      </w:tr>
      <w:tr w:rsidR="000E2EC9" w:rsidRPr="00EB1274" w14:paraId="5F1F5129" w14:textId="77777777" w:rsidTr="001E4E3D">
        <w:trPr>
          <w:trHeight w:val="269"/>
          <w:jc w:val="center"/>
        </w:trPr>
        <w:tc>
          <w:tcPr>
            <w:tcW w:w="1396" w:type="dxa"/>
            <w:tcBorders>
              <w:top w:val="single" w:sz="4" w:space="0" w:color="auto"/>
              <w:left w:val="single" w:sz="4" w:space="0" w:color="auto"/>
            </w:tcBorders>
          </w:tcPr>
          <w:p w14:paraId="55FAD477" w14:textId="77777777" w:rsidR="000E2EC9" w:rsidRPr="00EB1274" w:rsidRDefault="000E2EC9" w:rsidP="000E2EC9">
            <w:pPr>
              <w:pStyle w:val="NoSpacing"/>
              <w:rPr>
                <w:rFonts w:cstheme="minorHAnsi"/>
                <w:b/>
                <w:sz w:val="23"/>
                <w:szCs w:val="23"/>
              </w:rPr>
            </w:pPr>
            <w:bookmarkStart w:id="8" w:name="eidlsize" w:colFirst="0" w:colLast="1"/>
            <w:r w:rsidRPr="00EB1274">
              <w:rPr>
                <w:rFonts w:cstheme="minorHAnsi"/>
                <w:b/>
                <w:sz w:val="23"/>
                <w:szCs w:val="23"/>
              </w:rPr>
              <w:t>QUESTION:</w:t>
            </w:r>
          </w:p>
        </w:tc>
        <w:tc>
          <w:tcPr>
            <w:tcW w:w="8718" w:type="dxa"/>
            <w:tcBorders>
              <w:top w:val="single" w:sz="4" w:space="0" w:color="auto"/>
              <w:right w:val="single" w:sz="4" w:space="0" w:color="auto"/>
            </w:tcBorders>
          </w:tcPr>
          <w:p w14:paraId="12B5AFA0" w14:textId="77777777" w:rsidR="000E2EC9" w:rsidRPr="00EB1274" w:rsidRDefault="000E2EC9" w:rsidP="000E2EC9">
            <w:pPr>
              <w:pStyle w:val="NoSpacing"/>
              <w:rPr>
                <w:rFonts w:cstheme="minorHAnsi"/>
                <w:b/>
                <w:sz w:val="23"/>
                <w:szCs w:val="23"/>
              </w:rPr>
            </w:pPr>
            <w:r w:rsidRPr="00EB1274">
              <w:rPr>
                <w:rFonts w:cstheme="minorHAnsi"/>
                <w:b/>
                <w:sz w:val="23"/>
                <w:szCs w:val="23"/>
              </w:rPr>
              <w:t>How do I know if my business is a small business?</w:t>
            </w:r>
          </w:p>
        </w:tc>
      </w:tr>
      <w:bookmarkEnd w:id="8"/>
      <w:tr w:rsidR="000E2EC9" w:rsidRPr="00EB1274" w14:paraId="6C110B6B" w14:textId="77777777" w:rsidTr="003401BE">
        <w:trPr>
          <w:trHeight w:val="882"/>
          <w:jc w:val="center"/>
        </w:trPr>
        <w:tc>
          <w:tcPr>
            <w:tcW w:w="1396" w:type="dxa"/>
            <w:tcBorders>
              <w:left w:val="single" w:sz="4" w:space="0" w:color="auto"/>
              <w:bottom w:val="single" w:sz="4" w:space="0" w:color="auto"/>
            </w:tcBorders>
          </w:tcPr>
          <w:p w14:paraId="4F796909" w14:textId="77777777" w:rsidR="000E2EC9" w:rsidRPr="00EB1274" w:rsidRDefault="000E2EC9" w:rsidP="000E2EC9">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14:paraId="7FBF619F" w14:textId="3E6309DD" w:rsidR="003401BE" w:rsidRPr="00EB1274" w:rsidRDefault="000E2EC9" w:rsidP="006D140C">
            <w:pPr>
              <w:pStyle w:val="NoSpacing"/>
              <w:spacing w:after="120"/>
              <w:rPr>
                <w:rFonts w:cstheme="minorHAnsi"/>
                <w:sz w:val="23"/>
                <w:szCs w:val="23"/>
              </w:rPr>
            </w:pPr>
            <w:r w:rsidRPr="00EB1274">
              <w:rPr>
                <w:rFonts w:cstheme="minorHAnsi"/>
                <w:sz w:val="23"/>
                <w:szCs w:val="23"/>
              </w:rPr>
              <w:t xml:space="preserve">Please visit </w:t>
            </w:r>
            <w:hyperlink r:id="rId23" w:history="1">
              <w:r w:rsidRPr="00EB1274">
                <w:rPr>
                  <w:rStyle w:val="Hyperlink"/>
                  <w:rFonts w:cstheme="minorHAnsi"/>
                  <w:sz w:val="23"/>
                  <w:szCs w:val="23"/>
                </w:rPr>
                <w:t>https://www.sba.gov/size-standards/</w:t>
              </w:r>
            </w:hyperlink>
            <w:r w:rsidRPr="00EB1274">
              <w:rPr>
                <w:rFonts w:cstheme="minorHAnsi"/>
                <w:sz w:val="23"/>
                <w:szCs w:val="23"/>
              </w:rPr>
              <w:t xml:space="preserve"> to find out if your business meets SBA’s small business size standards. You will need the 6-digit North American Industry Classification Code for your business and your business’</w:t>
            </w:r>
            <w:r w:rsidR="004C7E99">
              <w:rPr>
                <w:rFonts w:cstheme="minorHAnsi"/>
                <w:sz w:val="23"/>
                <w:szCs w:val="23"/>
              </w:rPr>
              <w:t>s</w:t>
            </w:r>
            <w:r w:rsidRPr="00EB1274">
              <w:rPr>
                <w:rFonts w:cstheme="minorHAnsi"/>
                <w:sz w:val="23"/>
                <w:szCs w:val="23"/>
              </w:rPr>
              <w:t xml:space="preserve"> </w:t>
            </w:r>
            <w:r w:rsidR="003327DD" w:rsidRPr="00EB1274">
              <w:rPr>
                <w:rFonts w:cstheme="minorHAnsi"/>
                <w:sz w:val="23"/>
                <w:szCs w:val="23"/>
              </w:rPr>
              <w:t>3</w:t>
            </w:r>
            <w:r w:rsidRPr="00EB1274">
              <w:rPr>
                <w:rFonts w:cstheme="minorHAnsi"/>
                <w:sz w:val="23"/>
                <w:szCs w:val="23"/>
              </w:rPr>
              <w:t>-year average annual revenue.</w:t>
            </w:r>
          </w:p>
        </w:tc>
      </w:tr>
      <w:tr w:rsidR="000E2EC9" w:rsidRPr="00EB1274" w14:paraId="76A0EF36" w14:textId="77777777" w:rsidTr="001E4E3D">
        <w:trPr>
          <w:trHeight w:val="269"/>
          <w:jc w:val="center"/>
        </w:trPr>
        <w:tc>
          <w:tcPr>
            <w:tcW w:w="1396" w:type="dxa"/>
            <w:tcBorders>
              <w:top w:val="single" w:sz="4" w:space="0" w:color="auto"/>
              <w:left w:val="single" w:sz="4" w:space="0" w:color="auto"/>
            </w:tcBorders>
          </w:tcPr>
          <w:p w14:paraId="018B0224" w14:textId="77777777" w:rsidR="000E2EC9" w:rsidRPr="00EB1274" w:rsidRDefault="000E2EC9" w:rsidP="000E2EC9">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14:paraId="4CDDDE2B" w14:textId="77777777" w:rsidR="000E2EC9" w:rsidRPr="00EB1274" w:rsidRDefault="000E2EC9" w:rsidP="000E2EC9">
            <w:pPr>
              <w:pStyle w:val="NoSpacing"/>
              <w:rPr>
                <w:rFonts w:cstheme="minorHAnsi"/>
                <w:b/>
                <w:sz w:val="23"/>
                <w:szCs w:val="23"/>
              </w:rPr>
            </w:pPr>
            <w:r w:rsidRPr="00EB1274">
              <w:rPr>
                <w:rFonts w:cstheme="minorHAnsi"/>
                <w:b/>
                <w:sz w:val="23"/>
                <w:szCs w:val="23"/>
              </w:rPr>
              <w:t>How do I apply for an economic injury disaster loan?</w:t>
            </w:r>
          </w:p>
        </w:tc>
      </w:tr>
      <w:tr w:rsidR="000E2EC9" w:rsidRPr="00EB1274" w14:paraId="755EE5F6" w14:textId="77777777" w:rsidTr="006D140C">
        <w:trPr>
          <w:trHeight w:val="396"/>
          <w:jc w:val="center"/>
        </w:trPr>
        <w:tc>
          <w:tcPr>
            <w:tcW w:w="1396" w:type="dxa"/>
            <w:tcBorders>
              <w:left w:val="single" w:sz="4" w:space="0" w:color="auto"/>
              <w:bottom w:val="single" w:sz="4" w:space="0" w:color="auto"/>
            </w:tcBorders>
          </w:tcPr>
          <w:p w14:paraId="1705DCE3" w14:textId="393409AD" w:rsidR="000E2EC9" w:rsidRPr="00EB1274" w:rsidRDefault="00F13875" w:rsidP="000E2EC9">
            <w:pPr>
              <w:pStyle w:val="NoSpacing"/>
              <w:rPr>
                <w:rFonts w:cstheme="minorHAnsi"/>
                <w:sz w:val="23"/>
                <w:szCs w:val="23"/>
              </w:rPr>
            </w:pPr>
            <w:r w:rsidRPr="00EB1274">
              <w:rPr>
                <w:rFonts w:cstheme="minorHAnsi"/>
                <w:sz w:val="23"/>
                <w:szCs w:val="23"/>
              </w:rPr>
              <w:t>Answer</w:t>
            </w:r>
            <w:r w:rsidR="000E2EC9" w:rsidRPr="00EB1274">
              <w:rPr>
                <w:rFonts w:cstheme="minorHAnsi"/>
                <w:sz w:val="23"/>
                <w:szCs w:val="23"/>
              </w:rPr>
              <w:t>:</w:t>
            </w:r>
          </w:p>
        </w:tc>
        <w:tc>
          <w:tcPr>
            <w:tcW w:w="8718" w:type="dxa"/>
            <w:tcBorders>
              <w:bottom w:val="single" w:sz="4" w:space="0" w:color="auto"/>
              <w:right w:val="single" w:sz="4" w:space="0" w:color="auto"/>
            </w:tcBorders>
          </w:tcPr>
          <w:p w14:paraId="56F7A417" w14:textId="248975CF" w:rsidR="00A5400D" w:rsidRPr="00EB1274" w:rsidRDefault="000E2EC9" w:rsidP="006D140C">
            <w:pPr>
              <w:pStyle w:val="NoSpacing"/>
              <w:spacing w:after="120"/>
              <w:rPr>
                <w:rFonts w:cstheme="minorHAnsi"/>
                <w:sz w:val="23"/>
                <w:szCs w:val="23"/>
              </w:rPr>
            </w:pPr>
            <w:r w:rsidRPr="00EB1274">
              <w:rPr>
                <w:rFonts w:cstheme="minorHAnsi"/>
                <w:sz w:val="23"/>
                <w:szCs w:val="23"/>
              </w:rPr>
              <w:t xml:space="preserve">To apply for an EIDL online, please visit </w:t>
            </w:r>
            <w:hyperlink r:id="rId24" w:history="1">
              <w:r w:rsidRPr="00EB1274">
                <w:rPr>
                  <w:rStyle w:val="Hyperlink"/>
                  <w:rFonts w:cstheme="minorHAnsi"/>
                  <w:sz w:val="23"/>
                  <w:szCs w:val="23"/>
                </w:rPr>
                <w:t>https://disasterloan.sba.gov/ela/</w:t>
              </w:r>
            </w:hyperlink>
            <w:r w:rsidRPr="00EB1274">
              <w:rPr>
                <w:rFonts w:cstheme="minorHAnsi"/>
                <w:sz w:val="23"/>
                <w:szCs w:val="23"/>
              </w:rPr>
              <w:t xml:space="preserve">. </w:t>
            </w:r>
            <w:r w:rsidR="009B6537" w:rsidRPr="00EB1274">
              <w:rPr>
                <w:rFonts w:cstheme="minorHAnsi"/>
                <w:sz w:val="23"/>
                <w:szCs w:val="23"/>
              </w:rPr>
              <w:t xml:space="preserve">Your </w:t>
            </w:r>
            <w:hyperlink r:id="rId25" w:history="1">
              <w:r w:rsidR="009B6537" w:rsidRPr="00EB1274">
                <w:rPr>
                  <w:rStyle w:val="Hyperlink"/>
                  <w:rFonts w:cstheme="minorHAnsi"/>
                  <w:sz w:val="23"/>
                  <w:szCs w:val="23"/>
                </w:rPr>
                <w:t>SBA District Office</w:t>
              </w:r>
            </w:hyperlink>
            <w:r w:rsidR="009B6537" w:rsidRPr="00EB1274">
              <w:rPr>
                <w:rFonts w:cstheme="minorHAnsi"/>
                <w:sz w:val="23"/>
                <w:szCs w:val="23"/>
              </w:rPr>
              <w:t xml:space="preserve"> is an important resource</w:t>
            </w:r>
            <w:r w:rsidRPr="00EB1274">
              <w:rPr>
                <w:rStyle w:val="value"/>
                <w:rFonts w:cstheme="minorHAnsi"/>
                <w:sz w:val="23"/>
                <w:szCs w:val="23"/>
              </w:rPr>
              <w:t xml:space="preserve"> </w:t>
            </w:r>
            <w:r w:rsidR="009B6537" w:rsidRPr="00EB1274">
              <w:rPr>
                <w:rStyle w:val="value"/>
                <w:rFonts w:cstheme="minorHAnsi"/>
                <w:sz w:val="23"/>
                <w:szCs w:val="23"/>
              </w:rPr>
              <w:t xml:space="preserve">when applying for SBA assistance.  </w:t>
            </w:r>
          </w:p>
        </w:tc>
      </w:tr>
      <w:tr w:rsidR="000E2EC9" w:rsidRPr="00EB1274" w14:paraId="5F5BAC0F" w14:textId="77777777" w:rsidTr="001E4E3D">
        <w:trPr>
          <w:trHeight w:val="269"/>
          <w:jc w:val="center"/>
        </w:trPr>
        <w:tc>
          <w:tcPr>
            <w:tcW w:w="1396" w:type="dxa"/>
            <w:tcBorders>
              <w:top w:val="single" w:sz="4" w:space="0" w:color="auto"/>
              <w:left w:val="single" w:sz="4" w:space="0" w:color="auto"/>
            </w:tcBorders>
          </w:tcPr>
          <w:p w14:paraId="54A905E0" w14:textId="77777777" w:rsidR="000E2EC9" w:rsidRPr="00EB1274" w:rsidRDefault="000E2EC9" w:rsidP="000E2EC9">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14:paraId="735357C9" w14:textId="77777777" w:rsidR="000E2EC9" w:rsidRPr="00EB1274" w:rsidRDefault="000E2EC9" w:rsidP="000E2EC9">
            <w:pPr>
              <w:pStyle w:val="NoSpacing"/>
              <w:rPr>
                <w:rFonts w:cstheme="minorHAnsi"/>
                <w:b/>
                <w:sz w:val="23"/>
                <w:szCs w:val="23"/>
              </w:rPr>
            </w:pPr>
            <w:r w:rsidRPr="00EB1274">
              <w:rPr>
                <w:rFonts w:cstheme="minorHAnsi"/>
                <w:b/>
                <w:sz w:val="23"/>
                <w:szCs w:val="23"/>
              </w:rPr>
              <w:t>I am unfamiliar with the EIDL process, can anyone help me apply?</w:t>
            </w:r>
          </w:p>
        </w:tc>
      </w:tr>
      <w:tr w:rsidR="000E2EC9" w:rsidRPr="00EB1274" w14:paraId="72A5042B" w14:textId="77777777" w:rsidTr="001E4E3D">
        <w:trPr>
          <w:trHeight w:val="1070"/>
          <w:jc w:val="center"/>
        </w:trPr>
        <w:tc>
          <w:tcPr>
            <w:tcW w:w="1396" w:type="dxa"/>
            <w:tcBorders>
              <w:left w:val="single" w:sz="4" w:space="0" w:color="auto"/>
              <w:bottom w:val="single" w:sz="4" w:space="0" w:color="auto"/>
            </w:tcBorders>
          </w:tcPr>
          <w:p w14:paraId="5AE4A6F8" w14:textId="47968670" w:rsidR="000E2EC9" w:rsidRPr="00EB1274" w:rsidRDefault="00F13875" w:rsidP="000E2EC9">
            <w:pPr>
              <w:pStyle w:val="NoSpacing"/>
              <w:rPr>
                <w:rFonts w:cstheme="minorHAnsi"/>
                <w:sz w:val="23"/>
                <w:szCs w:val="23"/>
              </w:rPr>
            </w:pPr>
            <w:r w:rsidRPr="00EB1274">
              <w:rPr>
                <w:rFonts w:cstheme="minorHAnsi"/>
                <w:sz w:val="23"/>
                <w:szCs w:val="23"/>
              </w:rPr>
              <w:t>Answer</w:t>
            </w:r>
            <w:r w:rsidR="000E2EC9" w:rsidRPr="00EB1274">
              <w:rPr>
                <w:rFonts w:cstheme="minorHAnsi"/>
                <w:sz w:val="23"/>
                <w:szCs w:val="23"/>
              </w:rPr>
              <w:t>:</w:t>
            </w:r>
          </w:p>
        </w:tc>
        <w:tc>
          <w:tcPr>
            <w:tcW w:w="8718" w:type="dxa"/>
            <w:tcBorders>
              <w:bottom w:val="single" w:sz="4" w:space="0" w:color="auto"/>
              <w:right w:val="single" w:sz="4" w:space="0" w:color="auto"/>
            </w:tcBorders>
          </w:tcPr>
          <w:p w14:paraId="10E66B09" w14:textId="4984847F" w:rsidR="000E2EC9" w:rsidRPr="00EB1274" w:rsidRDefault="000E2EC9" w:rsidP="000C04A7">
            <w:pPr>
              <w:pStyle w:val="NoSpacing"/>
              <w:rPr>
                <w:rFonts w:cstheme="minorHAnsi"/>
                <w:sz w:val="23"/>
                <w:szCs w:val="23"/>
              </w:rPr>
            </w:pPr>
            <w:r w:rsidRPr="00EB1274">
              <w:rPr>
                <w:rFonts w:cstheme="minorHAnsi"/>
                <w:sz w:val="23"/>
                <w:szCs w:val="23"/>
              </w:rPr>
              <w:t xml:space="preserve">Yes, SBA resource partners are available to help guide you through the EIDL application process. </w:t>
            </w:r>
            <w:r w:rsidR="009A0526">
              <w:rPr>
                <w:rFonts w:cstheme="minorHAnsi"/>
                <w:sz w:val="23"/>
                <w:szCs w:val="23"/>
              </w:rPr>
              <w:t>You can find the</w:t>
            </w:r>
            <w:r w:rsidR="000C04A7" w:rsidRPr="00EB1274">
              <w:rPr>
                <w:rFonts w:cstheme="minorHAnsi"/>
                <w:sz w:val="23"/>
                <w:szCs w:val="23"/>
              </w:rPr>
              <w:t xml:space="preserve"> nearest Small Business Development Center (SBDC), Women’s Business Center, or SCORE mentorship chapter at </w:t>
            </w:r>
            <w:hyperlink r:id="rId26" w:history="1">
              <w:r w:rsidR="000C04A7" w:rsidRPr="00EB1274">
                <w:rPr>
                  <w:rStyle w:val="Hyperlink"/>
                  <w:rFonts w:cstheme="minorHAnsi"/>
                  <w:sz w:val="23"/>
                  <w:szCs w:val="23"/>
                </w:rPr>
                <w:t>https://www.sba.gov/local-assistance/find/</w:t>
              </w:r>
            </w:hyperlink>
            <w:r w:rsidR="000C04A7" w:rsidRPr="00EB1274">
              <w:rPr>
                <w:rFonts w:cstheme="minorHAnsi"/>
                <w:sz w:val="23"/>
                <w:szCs w:val="23"/>
              </w:rPr>
              <w:t>.</w:t>
            </w:r>
          </w:p>
        </w:tc>
      </w:tr>
    </w:tbl>
    <w:p w14:paraId="61AEBC20" w14:textId="7DB21C24" w:rsidR="00FB4D1B" w:rsidRPr="00EB1274" w:rsidRDefault="000C04A7" w:rsidP="00FE0EB2">
      <w:pPr>
        <w:spacing w:after="0"/>
        <w:rPr>
          <w:rFonts w:cstheme="minorHAnsi"/>
          <w:sz w:val="24"/>
          <w:szCs w:val="24"/>
        </w:rPr>
      </w:pPr>
      <w:r w:rsidRPr="00EB1274">
        <w:rPr>
          <w:rFonts w:cstheme="minorHAnsi"/>
          <w:b/>
          <w:sz w:val="24"/>
          <w:szCs w:val="24"/>
          <w:highlight w:val="yellow"/>
        </w:rPr>
        <w:br w:type="page"/>
      </w:r>
    </w:p>
    <w:p w14:paraId="1DF308DF" w14:textId="25A684E7" w:rsidR="008F1F00" w:rsidRPr="00BC30F4" w:rsidRDefault="00BB3131" w:rsidP="00947426">
      <w:pPr>
        <w:spacing w:after="120"/>
        <w:jc w:val="center"/>
        <w:rPr>
          <w:rFonts w:cstheme="minorHAnsi"/>
          <w:sz w:val="28"/>
          <w:szCs w:val="24"/>
        </w:rPr>
      </w:pPr>
      <w:bookmarkStart w:id="9" w:name="counseling"/>
      <w:r w:rsidRPr="00BC30F4">
        <w:rPr>
          <w:rFonts w:cstheme="minorHAnsi"/>
          <w:b/>
          <w:sz w:val="28"/>
          <w:szCs w:val="24"/>
          <w:u w:val="single"/>
        </w:rPr>
        <w:lastRenderedPageBreak/>
        <w:t xml:space="preserve">Counseling &amp; </w:t>
      </w:r>
      <w:bookmarkEnd w:id="9"/>
      <w:r w:rsidR="001614C8" w:rsidRPr="00BC30F4">
        <w:rPr>
          <w:rFonts w:cstheme="minorHAnsi"/>
          <w:b/>
          <w:sz w:val="28"/>
          <w:szCs w:val="24"/>
          <w:u w:val="single"/>
        </w:rPr>
        <w:t>Training</w:t>
      </w:r>
    </w:p>
    <w:p w14:paraId="76BFA17E" w14:textId="45826AD6" w:rsidR="009868CD" w:rsidRDefault="008F1F00" w:rsidP="009868CD">
      <w:pPr>
        <w:spacing w:after="120"/>
        <w:rPr>
          <w:rFonts w:cstheme="minorHAnsi"/>
          <w:sz w:val="24"/>
          <w:szCs w:val="24"/>
        </w:rPr>
      </w:pPr>
      <w:r w:rsidRPr="008F1F00">
        <w:rPr>
          <w:rFonts w:cstheme="minorHAnsi"/>
          <w:sz w:val="24"/>
          <w:szCs w:val="24"/>
        </w:rPr>
        <w:t xml:space="preserve">If you, like many small business owners, need a business counselor to help guide you through this uncertain time, you can turn to your local Small Business Development Center (SBDC), Women’s Business Center (WBC), or SCORE mentorship chapter. These resource partners, and the associations that represent them, will receive additional funds to expand their reach and better support small business owners with counseling and up-to-date information regarding COVID-19. </w:t>
      </w:r>
      <w:r w:rsidR="003C2187">
        <w:rPr>
          <w:rFonts w:cstheme="minorHAnsi"/>
          <w:sz w:val="24"/>
          <w:szCs w:val="24"/>
        </w:rPr>
        <w:t>There</w:t>
      </w:r>
      <w:r w:rsidR="009868CD">
        <w:rPr>
          <w:rFonts w:cstheme="minorHAnsi"/>
          <w:sz w:val="24"/>
          <w:szCs w:val="24"/>
        </w:rPr>
        <w:t xml:space="preserve"> will soon be </w:t>
      </w:r>
      <w:r w:rsidR="009868CD" w:rsidRPr="009868CD">
        <w:rPr>
          <w:rFonts w:cstheme="minorHAnsi"/>
          <w:sz w:val="24"/>
          <w:szCs w:val="24"/>
        </w:rPr>
        <w:t xml:space="preserve">a joint platform that consolidates information and resources related to COVID-19 in order to provide consistent, timely information to small businesses. </w:t>
      </w:r>
      <w:r w:rsidRPr="008F1F00">
        <w:rPr>
          <w:rFonts w:cstheme="minorHAnsi"/>
          <w:sz w:val="24"/>
          <w:szCs w:val="24"/>
        </w:rPr>
        <w:t xml:space="preserve">To find a local resource partner, visit </w:t>
      </w:r>
      <w:hyperlink r:id="rId27" w:history="1">
        <w:r w:rsidRPr="008F1F00">
          <w:rPr>
            <w:rStyle w:val="Hyperlink"/>
            <w:rFonts w:cstheme="minorHAnsi"/>
            <w:sz w:val="24"/>
            <w:szCs w:val="24"/>
          </w:rPr>
          <w:t>https://www.sba.gov/local-assistance/find/</w:t>
        </w:r>
      </w:hyperlink>
      <w:r w:rsidRPr="008F1F00">
        <w:rPr>
          <w:rFonts w:cstheme="minorHAnsi"/>
          <w:sz w:val="24"/>
          <w:szCs w:val="24"/>
        </w:rPr>
        <w:t xml:space="preserve">. </w:t>
      </w:r>
    </w:p>
    <w:p w14:paraId="738C0D25" w14:textId="32E42DD9" w:rsidR="008F1F00" w:rsidRDefault="008F1F00" w:rsidP="008F1F00">
      <w:pPr>
        <w:spacing w:after="0"/>
        <w:rPr>
          <w:rFonts w:cstheme="minorHAnsi"/>
          <w:sz w:val="24"/>
          <w:szCs w:val="24"/>
        </w:rPr>
      </w:pPr>
      <w:r w:rsidRPr="008F1F00">
        <w:rPr>
          <w:rFonts w:cstheme="minorHAnsi"/>
          <w:bCs/>
          <w:sz w:val="24"/>
          <w:szCs w:val="24"/>
        </w:rPr>
        <w:t>In addition, the Minority Business Development Agency’s Business Centers (MBDCs), which cater to minority business enterprises of all sizes, will also receive funding to hire staff and provide programming to help their clients respond to COVID-19.</w:t>
      </w:r>
      <w:r w:rsidRPr="008F1F00">
        <w:rPr>
          <w:rFonts w:cstheme="minorHAnsi"/>
          <w:b/>
          <w:bCs/>
          <w:sz w:val="24"/>
          <w:szCs w:val="24"/>
        </w:rPr>
        <w:t xml:space="preserve"> </w:t>
      </w:r>
      <w:r w:rsidRPr="008F1F00">
        <w:rPr>
          <w:rFonts w:cstheme="minorHAnsi"/>
          <w:sz w:val="24"/>
          <w:szCs w:val="24"/>
        </w:rPr>
        <w:t>N</w:t>
      </w:r>
      <w:r>
        <w:rPr>
          <w:rFonts w:cstheme="minorHAnsi"/>
          <w:sz w:val="24"/>
          <w:szCs w:val="24"/>
        </w:rPr>
        <w:t xml:space="preserve">ot every state has a MBDC. To find out if there is one that services your area, visit </w:t>
      </w:r>
      <w:hyperlink r:id="rId28" w:anchor="4/34.05/-111.95" w:history="1">
        <w:r w:rsidRPr="008F1F00">
          <w:rPr>
            <w:rStyle w:val="Hyperlink"/>
            <w:rFonts w:cstheme="minorHAnsi"/>
            <w:sz w:val="24"/>
            <w:szCs w:val="24"/>
          </w:rPr>
          <w:t>this site</w:t>
        </w:r>
      </w:hyperlink>
      <w:r>
        <w:rPr>
          <w:rFonts w:cstheme="minorHAnsi"/>
          <w:sz w:val="24"/>
          <w:szCs w:val="24"/>
        </w:rPr>
        <w:t>.</w:t>
      </w:r>
    </w:p>
    <w:tbl>
      <w:tblPr>
        <w:tblStyle w:val="TableGrid"/>
        <w:tblpPr w:leftFromText="180" w:rightFromText="180" w:vertAnchor="text" w:horzAnchor="margin" w:tblpXSpec="center" w:tblpY="356"/>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8885"/>
      </w:tblGrid>
      <w:tr w:rsidR="001C598A" w:rsidRPr="00EB1274" w14:paraId="73B55764" w14:textId="77777777" w:rsidTr="001C598A">
        <w:trPr>
          <w:trHeight w:val="293"/>
        </w:trPr>
        <w:tc>
          <w:tcPr>
            <w:tcW w:w="10176"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5E476332" w14:textId="77777777" w:rsidR="001C598A" w:rsidRPr="00EB1274" w:rsidRDefault="001C598A" w:rsidP="001C598A">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1C598A" w:rsidRPr="00EB1274" w14:paraId="59AC6512" w14:textId="77777777" w:rsidTr="001C598A">
        <w:trPr>
          <w:trHeight w:val="286"/>
        </w:trPr>
        <w:tc>
          <w:tcPr>
            <w:tcW w:w="1291" w:type="dxa"/>
            <w:tcBorders>
              <w:top w:val="single" w:sz="4" w:space="0" w:color="auto"/>
              <w:left w:val="single" w:sz="4" w:space="0" w:color="auto"/>
            </w:tcBorders>
          </w:tcPr>
          <w:p w14:paraId="0EE69C8E" w14:textId="77777777"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14:paraId="4010A590" w14:textId="77777777" w:rsidR="001C598A" w:rsidRPr="00EB1274" w:rsidRDefault="001C598A" w:rsidP="001C598A">
            <w:pPr>
              <w:pStyle w:val="NoSpacing"/>
              <w:rPr>
                <w:rFonts w:cstheme="minorHAnsi"/>
                <w:b/>
                <w:sz w:val="23"/>
                <w:szCs w:val="23"/>
              </w:rPr>
            </w:pPr>
            <w:r>
              <w:rPr>
                <w:rFonts w:cstheme="minorHAnsi"/>
                <w:b/>
                <w:sz w:val="23"/>
                <w:szCs w:val="23"/>
              </w:rPr>
              <w:t>Do I have to pay for counseling and training through SBDCs, WBCs, and MBDCs?</w:t>
            </w:r>
          </w:p>
        </w:tc>
      </w:tr>
      <w:tr w:rsidR="001C598A" w:rsidRPr="00EB1274" w14:paraId="5C5924B0" w14:textId="77777777" w:rsidTr="001C598A">
        <w:trPr>
          <w:trHeight w:val="844"/>
        </w:trPr>
        <w:tc>
          <w:tcPr>
            <w:tcW w:w="1291" w:type="dxa"/>
            <w:tcBorders>
              <w:left w:val="single" w:sz="4" w:space="0" w:color="auto"/>
              <w:bottom w:val="single" w:sz="4" w:space="0" w:color="auto"/>
            </w:tcBorders>
          </w:tcPr>
          <w:p w14:paraId="45AE429F" w14:textId="77777777" w:rsidR="001C598A" w:rsidRPr="00EB1274" w:rsidRDefault="001C598A" w:rsidP="001C598A">
            <w:pPr>
              <w:pStyle w:val="NoSpacing"/>
              <w:rPr>
                <w:rFonts w:cstheme="minorHAnsi"/>
                <w:sz w:val="23"/>
                <w:szCs w:val="23"/>
              </w:rPr>
            </w:pPr>
            <w:r w:rsidRPr="00EB1274">
              <w:rPr>
                <w:rFonts w:cstheme="minorHAnsi"/>
                <w:sz w:val="23"/>
                <w:szCs w:val="23"/>
              </w:rPr>
              <w:t xml:space="preserve">Answer: </w:t>
            </w:r>
          </w:p>
        </w:tc>
        <w:tc>
          <w:tcPr>
            <w:tcW w:w="8885" w:type="dxa"/>
            <w:tcBorders>
              <w:bottom w:val="single" w:sz="4" w:space="0" w:color="auto"/>
              <w:right w:val="single" w:sz="4" w:space="0" w:color="auto"/>
            </w:tcBorders>
          </w:tcPr>
          <w:p w14:paraId="493EBADB" w14:textId="77777777" w:rsidR="001C598A" w:rsidRPr="00EB1274" w:rsidRDefault="001C598A" w:rsidP="001C598A">
            <w:pPr>
              <w:pStyle w:val="NoSpacing"/>
              <w:rPr>
                <w:rFonts w:cstheme="minorHAnsi"/>
                <w:sz w:val="23"/>
                <w:szCs w:val="23"/>
              </w:rPr>
            </w:pPr>
            <w:r>
              <w:rPr>
                <w:rFonts w:cstheme="minorHAnsi"/>
                <w:sz w:val="23"/>
                <w:szCs w:val="23"/>
              </w:rPr>
              <w:t xml:space="preserve">Counseling is free and training is low-cost with these partners. The additional funds that Congress provided will help keep this possible. Mentorship through SCORE is always free. </w:t>
            </w:r>
          </w:p>
          <w:p w14:paraId="06934F62" w14:textId="77777777" w:rsidR="001C598A" w:rsidRPr="00EB1274" w:rsidRDefault="001C598A" w:rsidP="001C598A">
            <w:pPr>
              <w:pStyle w:val="NoSpacing"/>
              <w:rPr>
                <w:rFonts w:cstheme="minorHAnsi"/>
                <w:sz w:val="23"/>
                <w:szCs w:val="23"/>
              </w:rPr>
            </w:pPr>
          </w:p>
        </w:tc>
      </w:tr>
      <w:tr w:rsidR="001C598A" w:rsidRPr="00EB1274" w14:paraId="62C76187" w14:textId="77777777" w:rsidTr="001C598A">
        <w:trPr>
          <w:trHeight w:val="286"/>
        </w:trPr>
        <w:tc>
          <w:tcPr>
            <w:tcW w:w="1291" w:type="dxa"/>
            <w:tcBorders>
              <w:top w:val="single" w:sz="4" w:space="0" w:color="auto"/>
              <w:left w:val="single" w:sz="4" w:space="0" w:color="auto"/>
            </w:tcBorders>
          </w:tcPr>
          <w:p w14:paraId="62E155B8" w14:textId="77777777"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14:paraId="79A24F41" w14:textId="77777777" w:rsidR="001C598A" w:rsidRPr="00EB1274" w:rsidRDefault="001C598A" w:rsidP="001C598A">
            <w:pPr>
              <w:pStyle w:val="NoSpacing"/>
              <w:rPr>
                <w:rFonts w:cstheme="minorHAnsi"/>
                <w:b/>
                <w:sz w:val="23"/>
                <w:szCs w:val="23"/>
              </w:rPr>
            </w:pPr>
            <w:r>
              <w:rPr>
                <w:rFonts w:cstheme="minorHAnsi"/>
                <w:b/>
                <w:sz w:val="23"/>
                <w:szCs w:val="23"/>
              </w:rPr>
              <w:t>What is a SBDC</w:t>
            </w:r>
            <w:r w:rsidRPr="00EB1274">
              <w:rPr>
                <w:rFonts w:cstheme="minorHAnsi"/>
                <w:b/>
                <w:sz w:val="23"/>
                <w:szCs w:val="23"/>
              </w:rPr>
              <w:t>?</w:t>
            </w:r>
          </w:p>
        </w:tc>
      </w:tr>
      <w:tr w:rsidR="001C598A" w:rsidRPr="00EB1274" w14:paraId="594C3141" w14:textId="77777777" w:rsidTr="001C598A">
        <w:trPr>
          <w:trHeight w:val="1697"/>
        </w:trPr>
        <w:tc>
          <w:tcPr>
            <w:tcW w:w="1291" w:type="dxa"/>
            <w:tcBorders>
              <w:left w:val="single" w:sz="4" w:space="0" w:color="auto"/>
              <w:bottom w:val="single" w:sz="4" w:space="0" w:color="auto"/>
            </w:tcBorders>
          </w:tcPr>
          <w:p w14:paraId="15F56E0F" w14:textId="77777777"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14:paraId="038BEC27" w14:textId="77777777" w:rsidR="001C598A" w:rsidRDefault="001C598A" w:rsidP="001C598A">
            <w:pPr>
              <w:pStyle w:val="NoSpacing"/>
              <w:rPr>
                <w:rFonts w:cstheme="minorHAnsi"/>
                <w:sz w:val="23"/>
                <w:szCs w:val="23"/>
              </w:rPr>
            </w:pPr>
            <w:r w:rsidRPr="005F4E94">
              <w:rPr>
                <w:rFonts w:cstheme="minorHAnsi"/>
                <w:sz w:val="23"/>
                <w:szCs w:val="23"/>
              </w:rPr>
              <w:t xml:space="preserve">SBDCs </w:t>
            </w:r>
            <w:r>
              <w:rPr>
                <w:rFonts w:cstheme="minorHAnsi"/>
                <w:sz w:val="23"/>
                <w:szCs w:val="23"/>
              </w:rPr>
              <w:t>are a national network of nearly 1,000 centers that are located at</w:t>
            </w:r>
            <w:r w:rsidRPr="005F4E94">
              <w:rPr>
                <w:rFonts w:cstheme="minorHAnsi"/>
                <w:sz w:val="23"/>
                <w:szCs w:val="23"/>
              </w:rPr>
              <w:t xml:space="preserve"> leading universities, colleges, state economic development agencies and private partners</w:t>
            </w:r>
            <w:r>
              <w:rPr>
                <w:rFonts w:cstheme="minorHAnsi"/>
                <w:sz w:val="23"/>
                <w:szCs w:val="23"/>
              </w:rPr>
              <w:t>. They provide counseling and training</w:t>
            </w:r>
            <w:r w:rsidRPr="005F4E94">
              <w:rPr>
                <w:rFonts w:cstheme="minorHAnsi"/>
                <w:sz w:val="23"/>
                <w:szCs w:val="23"/>
              </w:rPr>
              <w:t xml:space="preserve"> to new and existing businesses.</w:t>
            </w:r>
            <w:r>
              <w:rPr>
                <w:rFonts w:cstheme="minorHAnsi"/>
                <w:sz w:val="23"/>
                <w:szCs w:val="23"/>
              </w:rPr>
              <w:t xml:space="preserve"> Each state has a lead center that coordinates services specifically for that state, which you can find by clicking the link above. To find out more about SBDCs, visit </w:t>
            </w:r>
            <w:hyperlink r:id="rId29" w:history="1">
              <w:r>
                <w:rPr>
                  <w:rStyle w:val="Hyperlink"/>
                </w:rPr>
                <w:t>https://americassbdc.org/about-us/</w:t>
              </w:r>
            </w:hyperlink>
            <w:r>
              <w:rPr>
                <w:rFonts w:cstheme="minorHAnsi"/>
                <w:sz w:val="23"/>
                <w:szCs w:val="23"/>
              </w:rPr>
              <w:t xml:space="preserve">. </w:t>
            </w:r>
          </w:p>
          <w:p w14:paraId="29EF3836" w14:textId="77777777" w:rsidR="001C598A" w:rsidRPr="00EB1274" w:rsidRDefault="001C598A" w:rsidP="001C598A">
            <w:pPr>
              <w:pStyle w:val="NoSpacing"/>
              <w:rPr>
                <w:rFonts w:cstheme="minorHAnsi"/>
                <w:sz w:val="23"/>
                <w:szCs w:val="23"/>
              </w:rPr>
            </w:pPr>
          </w:p>
        </w:tc>
      </w:tr>
      <w:tr w:rsidR="001C598A" w:rsidRPr="00EB1274" w14:paraId="0C33E165" w14:textId="77777777" w:rsidTr="001C598A">
        <w:trPr>
          <w:trHeight w:val="279"/>
        </w:trPr>
        <w:tc>
          <w:tcPr>
            <w:tcW w:w="1291" w:type="dxa"/>
            <w:tcBorders>
              <w:top w:val="single" w:sz="4" w:space="0" w:color="auto"/>
              <w:left w:val="single" w:sz="4" w:space="0" w:color="auto"/>
            </w:tcBorders>
          </w:tcPr>
          <w:p w14:paraId="5B0A68F2" w14:textId="77777777"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14:paraId="3969000E" w14:textId="77777777" w:rsidR="001C598A" w:rsidRPr="00EB1274" w:rsidRDefault="001C598A" w:rsidP="001C598A">
            <w:pPr>
              <w:pStyle w:val="NoSpacing"/>
              <w:rPr>
                <w:rFonts w:cstheme="minorHAnsi"/>
                <w:b/>
                <w:sz w:val="23"/>
                <w:szCs w:val="23"/>
              </w:rPr>
            </w:pPr>
            <w:r>
              <w:rPr>
                <w:rFonts w:cstheme="minorHAnsi"/>
                <w:b/>
                <w:sz w:val="23"/>
                <w:szCs w:val="23"/>
              </w:rPr>
              <w:t>What is a WBC; is it only for women?</w:t>
            </w:r>
          </w:p>
        </w:tc>
      </w:tr>
      <w:tr w:rsidR="001C598A" w:rsidRPr="00EB1274" w14:paraId="7A8FD2C7" w14:textId="77777777" w:rsidTr="001C598A">
        <w:trPr>
          <w:trHeight w:val="1961"/>
        </w:trPr>
        <w:tc>
          <w:tcPr>
            <w:tcW w:w="1291" w:type="dxa"/>
            <w:tcBorders>
              <w:left w:val="single" w:sz="4" w:space="0" w:color="auto"/>
              <w:bottom w:val="single" w:sz="4" w:space="0" w:color="auto"/>
            </w:tcBorders>
          </w:tcPr>
          <w:p w14:paraId="3D5A9E08" w14:textId="77777777"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14:paraId="586D778A" w14:textId="77777777" w:rsidR="001C598A" w:rsidRPr="00EB1274" w:rsidRDefault="001C598A" w:rsidP="001C598A">
            <w:pPr>
              <w:pStyle w:val="NoSpacing"/>
              <w:rPr>
                <w:rFonts w:cstheme="minorHAnsi"/>
                <w:sz w:val="23"/>
                <w:szCs w:val="23"/>
              </w:rPr>
            </w:pPr>
            <w:r>
              <w:rPr>
                <w:rFonts w:cstheme="minorHAnsi"/>
                <w:sz w:val="23"/>
                <w:szCs w:val="23"/>
              </w:rPr>
              <w:t>WBCs</w:t>
            </w:r>
            <w:r w:rsidRPr="003F5DDE">
              <w:rPr>
                <w:rFonts w:cstheme="minorHAnsi"/>
                <w:sz w:val="23"/>
                <w:szCs w:val="23"/>
              </w:rPr>
              <w:t xml:space="preserve"> are a national network of more than 100 centers that offer one-on-one counseling, training, networking, workshops, technical assistance and mentoring to entrepreneurs on numerous business development topics</w:t>
            </w:r>
            <w:r>
              <w:rPr>
                <w:rFonts w:cstheme="minorHAnsi"/>
                <w:sz w:val="23"/>
                <w:szCs w:val="23"/>
              </w:rPr>
              <w:t xml:space="preserve">. In addition to women, WBCs are mandated to serve the needs of underserved entrepreneurs, including low-income entrepreneurs. They often offer flexible hours to meet the needs of their diverse clientele. To find out more about WBCs, visit </w:t>
            </w:r>
            <w:hyperlink r:id="rId30" w:history="1">
              <w:r>
                <w:rPr>
                  <w:rStyle w:val="Hyperlink"/>
                </w:rPr>
                <w:t>https://www.awbc.org/</w:t>
              </w:r>
            </w:hyperlink>
            <w:r>
              <w:t>.</w:t>
            </w:r>
            <w:r w:rsidRPr="00EB1274">
              <w:rPr>
                <w:rFonts w:cstheme="minorHAnsi"/>
                <w:sz w:val="23"/>
                <w:szCs w:val="23"/>
              </w:rPr>
              <w:br/>
            </w:r>
          </w:p>
        </w:tc>
      </w:tr>
      <w:tr w:rsidR="001C598A" w:rsidRPr="00EB1274" w14:paraId="22728D32" w14:textId="77777777" w:rsidTr="001C598A">
        <w:trPr>
          <w:trHeight w:val="286"/>
        </w:trPr>
        <w:tc>
          <w:tcPr>
            <w:tcW w:w="1291" w:type="dxa"/>
            <w:tcBorders>
              <w:left w:val="single" w:sz="4" w:space="0" w:color="auto"/>
            </w:tcBorders>
          </w:tcPr>
          <w:p w14:paraId="7A9620D6" w14:textId="77777777"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right w:val="single" w:sz="4" w:space="0" w:color="auto"/>
            </w:tcBorders>
          </w:tcPr>
          <w:p w14:paraId="6C76BE61" w14:textId="77777777" w:rsidR="001C598A" w:rsidRPr="00EB1274" w:rsidRDefault="001C598A" w:rsidP="001C598A">
            <w:pPr>
              <w:pStyle w:val="NoSpacing"/>
              <w:rPr>
                <w:rFonts w:cstheme="minorHAnsi"/>
                <w:b/>
                <w:sz w:val="23"/>
                <w:szCs w:val="23"/>
              </w:rPr>
            </w:pPr>
            <w:r>
              <w:rPr>
                <w:rFonts w:cstheme="minorHAnsi"/>
                <w:b/>
                <w:sz w:val="23"/>
                <w:szCs w:val="23"/>
              </w:rPr>
              <w:t>What is SCORE?</w:t>
            </w:r>
          </w:p>
        </w:tc>
      </w:tr>
      <w:tr w:rsidR="001C598A" w:rsidRPr="00EB1274" w14:paraId="52A4F415" w14:textId="77777777" w:rsidTr="001C598A">
        <w:trPr>
          <w:trHeight w:val="844"/>
        </w:trPr>
        <w:tc>
          <w:tcPr>
            <w:tcW w:w="1291" w:type="dxa"/>
            <w:tcBorders>
              <w:left w:val="single" w:sz="4" w:space="0" w:color="auto"/>
              <w:bottom w:val="single" w:sz="4" w:space="0" w:color="auto"/>
            </w:tcBorders>
          </w:tcPr>
          <w:p w14:paraId="1F9F77AE" w14:textId="77777777"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14:paraId="43BF10BF" w14:textId="77777777" w:rsidR="001C598A" w:rsidRDefault="001C598A" w:rsidP="001C598A">
            <w:pPr>
              <w:pStyle w:val="NoSpacing"/>
              <w:rPr>
                <w:rFonts w:cstheme="minorHAnsi"/>
                <w:sz w:val="23"/>
                <w:szCs w:val="23"/>
              </w:rPr>
            </w:pPr>
            <w:r w:rsidRPr="008A4EE4">
              <w:rPr>
                <w:rFonts w:cstheme="minorHAnsi"/>
                <w:sz w:val="23"/>
                <w:szCs w:val="23"/>
              </w:rPr>
              <w:t>SCORE provides free, confidential business advice through our volunteer network of 10,000+ business experts. You can meet with a mentor online.</w:t>
            </w:r>
            <w:r>
              <w:rPr>
                <w:rFonts w:cstheme="minorHAnsi"/>
                <w:sz w:val="23"/>
                <w:szCs w:val="23"/>
              </w:rPr>
              <w:t xml:space="preserve"> Find out more </w:t>
            </w:r>
            <w:hyperlink r:id="rId31" w:history="1">
              <w:r w:rsidRPr="008A4EE4">
                <w:rPr>
                  <w:rStyle w:val="Hyperlink"/>
                  <w:rFonts w:cstheme="minorHAnsi"/>
                  <w:sz w:val="23"/>
                  <w:szCs w:val="23"/>
                </w:rPr>
                <w:t>here</w:t>
              </w:r>
            </w:hyperlink>
            <w:r>
              <w:rPr>
                <w:rFonts w:cstheme="minorHAnsi"/>
                <w:sz w:val="23"/>
                <w:szCs w:val="23"/>
              </w:rPr>
              <w:t>.</w:t>
            </w:r>
          </w:p>
          <w:p w14:paraId="13F2549E" w14:textId="77777777" w:rsidR="001C598A" w:rsidRPr="00EB1274" w:rsidRDefault="001C598A" w:rsidP="001C598A">
            <w:pPr>
              <w:pStyle w:val="NoSpacing"/>
              <w:rPr>
                <w:rFonts w:cstheme="minorHAnsi"/>
                <w:sz w:val="23"/>
                <w:szCs w:val="23"/>
              </w:rPr>
            </w:pPr>
          </w:p>
        </w:tc>
      </w:tr>
      <w:tr w:rsidR="001C598A" w:rsidRPr="00EB1274" w14:paraId="08584D24" w14:textId="77777777" w:rsidTr="001C598A">
        <w:trPr>
          <w:trHeight w:val="286"/>
        </w:trPr>
        <w:tc>
          <w:tcPr>
            <w:tcW w:w="1291" w:type="dxa"/>
            <w:tcBorders>
              <w:top w:val="single" w:sz="4" w:space="0" w:color="auto"/>
              <w:left w:val="single" w:sz="4" w:space="0" w:color="auto"/>
            </w:tcBorders>
          </w:tcPr>
          <w:p w14:paraId="1D34BCCC" w14:textId="77777777"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14:paraId="0B3B988F" w14:textId="77777777" w:rsidR="001C598A" w:rsidRPr="00EB1274" w:rsidRDefault="001C598A" w:rsidP="001C598A">
            <w:pPr>
              <w:pStyle w:val="NoSpacing"/>
              <w:rPr>
                <w:rFonts w:cstheme="minorHAnsi"/>
                <w:b/>
                <w:sz w:val="23"/>
                <w:szCs w:val="23"/>
              </w:rPr>
            </w:pPr>
            <w:r>
              <w:rPr>
                <w:rFonts w:cstheme="minorHAnsi"/>
                <w:b/>
                <w:sz w:val="23"/>
                <w:szCs w:val="23"/>
              </w:rPr>
              <w:t>Who do MBDCs serve?</w:t>
            </w:r>
          </w:p>
        </w:tc>
      </w:tr>
      <w:tr w:rsidR="001C598A" w:rsidRPr="00EB1274" w14:paraId="39B7C17A" w14:textId="77777777" w:rsidTr="001C598A">
        <w:trPr>
          <w:trHeight w:val="851"/>
        </w:trPr>
        <w:tc>
          <w:tcPr>
            <w:tcW w:w="1291" w:type="dxa"/>
            <w:tcBorders>
              <w:left w:val="single" w:sz="4" w:space="0" w:color="auto"/>
              <w:bottom w:val="single" w:sz="4" w:space="0" w:color="auto"/>
            </w:tcBorders>
          </w:tcPr>
          <w:p w14:paraId="3E94117B" w14:textId="77777777"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14:paraId="516F6663" w14:textId="77777777" w:rsidR="001C598A" w:rsidRPr="00EB1274" w:rsidRDefault="001C598A" w:rsidP="001C598A">
            <w:pPr>
              <w:pStyle w:val="NoSpacing"/>
              <w:rPr>
                <w:rFonts w:cstheme="minorHAnsi"/>
                <w:sz w:val="23"/>
                <w:szCs w:val="23"/>
              </w:rPr>
            </w:pPr>
            <w:r>
              <w:rPr>
                <w:rFonts w:cstheme="minorHAnsi"/>
                <w:sz w:val="23"/>
                <w:szCs w:val="23"/>
              </w:rPr>
              <w:t xml:space="preserve">MBDCs are a good option for minority-owned businesses (including those owned by Black, Hispanic, Asian American/Pacific Islander, and American Indian business owners), especially those </w:t>
            </w:r>
            <w:r w:rsidRPr="000754B1">
              <w:rPr>
                <w:rFonts w:cstheme="minorHAnsi"/>
                <w:sz w:val="23"/>
                <w:szCs w:val="23"/>
              </w:rPr>
              <w:t>seeking to penetrate new markets — domestic &amp; global — and grow in size and scale</w:t>
            </w:r>
            <w:r>
              <w:rPr>
                <w:rFonts w:cstheme="minorHAnsi"/>
                <w:sz w:val="23"/>
                <w:szCs w:val="23"/>
              </w:rPr>
              <w:t>.</w:t>
            </w:r>
          </w:p>
        </w:tc>
      </w:tr>
    </w:tbl>
    <w:p w14:paraId="19002EEC" w14:textId="6F578F60" w:rsidR="001D4175" w:rsidRDefault="001D4175">
      <w:pPr>
        <w:rPr>
          <w:rFonts w:cstheme="minorHAnsi"/>
          <w:b/>
          <w:sz w:val="24"/>
          <w:szCs w:val="24"/>
          <w:u w:val="single"/>
        </w:rPr>
      </w:pPr>
    </w:p>
    <w:p w14:paraId="7EC41491" w14:textId="72F41616" w:rsidR="00FB4D1B" w:rsidRPr="00BC30F4" w:rsidRDefault="00FB4D1B" w:rsidP="00947426">
      <w:pPr>
        <w:spacing w:after="120"/>
        <w:jc w:val="center"/>
        <w:rPr>
          <w:rFonts w:cstheme="minorHAnsi"/>
          <w:sz w:val="28"/>
          <w:szCs w:val="24"/>
        </w:rPr>
      </w:pPr>
      <w:bookmarkStart w:id="10" w:name="contracting"/>
      <w:r w:rsidRPr="00BC30F4">
        <w:rPr>
          <w:rFonts w:cstheme="minorHAnsi"/>
          <w:b/>
          <w:sz w:val="28"/>
          <w:szCs w:val="24"/>
          <w:u w:val="single"/>
        </w:rPr>
        <w:lastRenderedPageBreak/>
        <w:t>Contracting</w:t>
      </w:r>
    </w:p>
    <w:bookmarkEnd w:id="10"/>
    <w:p w14:paraId="53DF543B" w14:textId="4E8F7F62" w:rsidR="00641FE9" w:rsidRDefault="00641FE9" w:rsidP="002E1A52">
      <w:pPr>
        <w:spacing w:after="0" w:line="240" w:lineRule="auto"/>
        <w:rPr>
          <w:rFonts w:cstheme="minorHAnsi"/>
          <w:sz w:val="24"/>
          <w:szCs w:val="24"/>
        </w:rPr>
      </w:pPr>
      <w:r w:rsidRPr="00641FE9">
        <w:rPr>
          <w:rFonts w:cstheme="minorHAnsi"/>
          <w:sz w:val="24"/>
          <w:szCs w:val="24"/>
        </w:rPr>
        <w:t xml:space="preserve">If you are a government contractor, there are a number of ways that Congress has provided relief </w:t>
      </w:r>
      <w:r w:rsidR="002E1A52">
        <w:rPr>
          <w:rFonts w:cstheme="minorHAnsi"/>
          <w:sz w:val="24"/>
          <w:szCs w:val="24"/>
        </w:rPr>
        <w:t xml:space="preserve">and protection </w:t>
      </w:r>
      <w:r w:rsidRPr="00641FE9">
        <w:rPr>
          <w:rFonts w:cstheme="minorHAnsi"/>
          <w:sz w:val="24"/>
          <w:szCs w:val="24"/>
        </w:rPr>
        <w:t xml:space="preserve">for your business. </w:t>
      </w:r>
      <w:r w:rsidR="002E1A52">
        <w:rPr>
          <w:rFonts w:cstheme="minorHAnsi"/>
          <w:sz w:val="24"/>
          <w:szCs w:val="24"/>
        </w:rPr>
        <w:t xml:space="preserve">Agencies will be able </w:t>
      </w:r>
      <w:r w:rsidR="002E1A52" w:rsidRPr="002E1A52">
        <w:rPr>
          <w:rFonts w:cstheme="minorHAnsi"/>
          <w:sz w:val="24"/>
          <w:szCs w:val="24"/>
        </w:rPr>
        <w:t>to modify terms and conditions of a contract and to reimburse contractors at a billing rate of up to 40 hours per week of any paid leave, including sick leave. The contractors eligible are those whose employees or subcontractors cannot perform work on site and cannot telework due to federal facilities closing because of COVID-19.</w:t>
      </w:r>
    </w:p>
    <w:p w14:paraId="4BA2F2D1" w14:textId="77777777" w:rsidR="002E1A52" w:rsidRDefault="002E1A52" w:rsidP="002E1A52">
      <w:pPr>
        <w:spacing w:after="0" w:line="240" w:lineRule="auto"/>
        <w:rPr>
          <w:rFonts w:cstheme="minorHAnsi"/>
          <w:sz w:val="24"/>
          <w:szCs w:val="24"/>
        </w:rPr>
      </w:pPr>
    </w:p>
    <w:p w14:paraId="3C6F96EE" w14:textId="4A46C2BE" w:rsidR="002E1A52" w:rsidRDefault="00641FE9" w:rsidP="000E2EC9">
      <w:pPr>
        <w:spacing w:after="0"/>
        <w:rPr>
          <w:rFonts w:cstheme="minorHAnsi"/>
          <w:sz w:val="24"/>
          <w:szCs w:val="24"/>
        </w:rPr>
      </w:pPr>
      <w:r>
        <w:rPr>
          <w:rFonts w:cstheme="minorHAnsi"/>
          <w:sz w:val="24"/>
          <w:szCs w:val="24"/>
        </w:rPr>
        <w:t xml:space="preserve">If you need additional assistance, please reach out to your </w:t>
      </w:r>
      <w:hyperlink r:id="rId32" w:history="1">
        <w:r w:rsidR="000754B1" w:rsidRPr="00B6723E">
          <w:rPr>
            <w:rStyle w:val="Hyperlink"/>
            <w:rFonts w:cstheme="minorHAnsi"/>
            <w:sz w:val="24"/>
            <w:szCs w:val="24"/>
          </w:rPr>
          <w:t>local</w:t>
        </w:r>
      </w:hyperlink>
      <w:r w:rsidR="000754B1">
        <w:rPr>
          <w:rFonts w:cstheme="minorHAnsi"/>
          <w:sz w:val="24"/>
          <w:szCs w:val="24"/>
        </w:rPr>
        <w:t xml:space="preserve"> </w:t>
      </w:r>
      <w:r w:rsidR="000754B1" w:rsidRPr="00B6723E">
        <w:rPr>
          <w:rFonts w:cstheme="minorHAnsi"/>
          <w:sz w:val="24"/>
          <w:szCs w:val="24"/>
        </w:rPr>
        <w:t>Small Business Development Center, Women’s Business Center, SCORE chapter</w:t>
      </w:r>
      <w:r w:rsidR="000754B1" w:rsidRPr="000754B1">
        <w:rPr>
          <w:rFonts w:cstheme="minorHAnsi"/>
          <w:sz w:val="24"/>
          <w:szCs w:val="24"/>
        </w:rPr>
        <w:t xml:space="preserve">, or SBA District Office. </w:t>
      </w:r>
      <w:r w:rsidR="002E1A52">
        <w:rPr>
          <w:rFonts w:cstheme="minorHAnsi"/>
          <w:sz w:val="24"/>
          <w:szCs w:val="24"/>
        </w:rPr>
        <w:t>You should also w</w:t>
      </w:r>
      <w:r w:rsidR="000754B1" w:rsidRPr="000754B1">
        <w:rPr>
          <w:rFonts w:cstheme="minorHAnsi"/>
          <w:sz w:val="24"/>
          <w:szCs w:val="24"/>
        </w:rPr>
        <w:t>ork with your agency’s contracting officer</w:t>
      </w:r>
      <w:r w:rsidR="00B6723E">
        <w:rPr>
          <w:rFonts w:cstheme="minorHAnsi"/>
          <w:sz w:val="24"/>
          <w:szCs w:val="24"/>
        </w:rPr>
        <w:t>,</w:t>
      </w:r>
      <w:r w:rsidR="000754B1" w:rsidRPr="000754B1">
        <w:rPr>
          <w:rFonts w:cstheme="minorHAnsi"/>
          <w:sz w:val="24"/>
          <w:szCs w:val="24"/>
        </w:rPr>
        <w:t xml:space="preserve"> as well as the agency’s Office of Small and Disadvantaged Business Utilization (OSDBU).</w:t>
      </w:r>
    </w:p>
    <w:p w14:paraId="7BB1CA6A" w14:textId="305B100C" w:rsidR="00B6723E" w:rsidRDefault="00B6723E" w:rsidP="000E2EC9">
      <w:pPr>
        <w:spacing w:after="0"/>
        <w:rPr>
          <w:rFonts w:cstheme="minorHAnsi"/>
          <w:sz w:val="24"/>
          <w:szCs w:val="24"/>
        </w:rPr>
      </w:pPr>
    </w:p>
    <w:p w14:paraId="308359E0" w14:textId="3726038C" w:rsidR="00B6723E" w:rsidRDefault="00B6723E">
      <w:pPr>
        <w:rPr>
          <w:rFonts w:cstheme="minorHAnsi"/>
          <w:sz w:val="24"/>
          <w:szCs w:val="24"/>
        </w:rPr>
      </w:pPr>
      <w:r>
        <w:rPr>
          <w:rFonts w:cstheme="minorHAnsi"/>
          <w:sz w:val="24"/>
          <w:szCs w:val="24"/>
        </w:rPr>
        <w:br w:type="page"/>
      </w:r>
    </w:p>
    <w:p w14:paraId="4E167B80" w14:textId="46D11D10" w:rsidR="00B6723E" w:rsidRPr="00947426" w:rsidRDefault="00772FBF" w:rsidP="00947426">
      <w:pPr>
        <w:pStyle w:val="NoSpacing"/>
        <w:spacing w:after="120"/>
        <w:jc w:val="center"/>
        <w:rPr>
          <w:rFonts w:cstheme="minorHAnsi"/>
          <w:b/>
          <w:bCs/>
          <w:sz w:val="28"/>
          <w:szCs w:val="24"/>
          <w:u w:val="single"/>
        </w:rPr>
      </w:pPr>
      <w:bookmarkStart w:id="11" w:name="taxes"/>
      <w:r w:rsidRPr="00947426">
        <w:rPr>
          <w:rFonts w:cstheme="minorHAnsi"/>
          <w:b/>
          <w:bCs/>
          <w:sz w:val="28"/>
          <w:szCs w:val="24"/>
          <w:u w:val="single"/>
        </w:rPr>
        <w:lastRenderedPageBreak/>
        <w:t xml:space="preserve">Small Business </w:t>
      </w:r>
      <w:r w:rsidR="00B6723E" w:rsidRPr="00947426">
        <w:rPr>
          <w:rFonts w:cstheme="minorHAnsi"/>
          <w:b/>
          <w:bCs/>
          <w:sz w:val="28"/>
          <w:szCs w:val="24"/>
          <w:u w:val="single"/>
        </w:rPr>
        <w:t>Tax Provisions</w:t>
      </w:r>
      <w:bookmarkEnd w:id="11"/>
    </w:p>
    <w:p w14:paraId="4F8CB53E" w14:textId="77777777" w:rsidR="00B6723E" w:rsidRPr="00772FBF" w:rsidRDefault="00B6723E" w:rsidP="00B6723E">
      <w:pPr>
        <w:pStyle w:val="NoSpacing"/>
        <w:rPr>
          <w:rFonts w:cstheme="minorHAnsi"/>
          <w:b/>
          <w:sz w:val="24"/>
        </w:rPr>
      </w:pPr>
      <w:r w:rsidRPr="00772FBF">
        <w:rPr>
          <w:rFonts w:cstheme="minorHAnsi"/>
          <w:b/>
          <w:sz w:val="24"/>
        </w:rPr>
        <w:t>Employee Retention Credit for Employers Subject to Closure or Experiencing Economic Hardship</w:t>
      </w:r>
    </w:p>
    <w:p w14:paraId="6411D9E6" w14:textId="77777777" w:rsidR="00B6723E" w:rsidRPr="00772FBF" w:rsidRDefault="00B6723E" w:rsidP="00B6723E">
      <w:pPr>
        <w:pStyle w:val="NoSpacing"/>
        <w:rPr>
          <w:rFonts w:cstheme="minorHAnsi"/>
          <w:b/>
          <w:sz w:val="24"/>
        </w:rPr>
      </w:pPr>
    </w:p>
    <w:p w14:paraId="1BE1263F" w14:textId="77777777" w:rsidR="00B6723E" w:rsidRPr="00772FBF" w:rsidRDefault="00B6723E" w:rsidP="00B6723E">
      <w:pPr>
        <w:pStyle w:val="NoSpacing"/>
        <w:rPr>
          <w:rFonts w:cstheme="minorHAnsi"/>
          <w:sz w:val="24"/>
        </w:rPr>
      </w:pPr>
      <w:r w:rsidRPr="00772FBF">
        <w:rPr>
          <w:rFonts w:cstheme="minorHAnsi"/>
          <w:sz w:val="24"/>
        </w:rPr>
        <w:t xml:space="preserve">This provision would provide a refundable payroll tax credit for 50 percent of wages paid by eligible employers to certain employees during the COVID-19 crisis. The credit is available to employers, including non-profits, whose operations have been fully or partially suspended as a result of a government order limiting commerce, travel or group meetings. The credit is also provided to employers who have experienced a greater than 50 percent reduction in quarterly receipts, measured on a year-over-year basis. </w:t>
      </w:r>
    </w:p>
    <w:p w14:paraId="278502A0" w14:textId="77777777" w:rsidR="00B6723E" w:rsidRPr="00772FBF" w:rsidRDefault="00B6723E" w:rsidP="00B6723E">
      <w:pPr>
        <w:pStyle w:val="NoSpacing"/>
        <w:rPr>
          <w:rFonts w:cstheme="minorHAnsi"/>
          <w:sz w:val="24"/>
        </w:rPr>
      </w:pPr>
    </w:p>
    <w:p w14:paraId="34C26F65" w14:textId="77777777" w:rsidR="00B6723E" w:rsidRPr="00772FBF" w:rsidRDefault="00B6723E" w:rsidP="00B6723E">
      <w:pPr>
        <w:pStyle w:val="NoSpacing"/>
        <w:rPr>
          <w:rFonts w:cstheme="minorHAnsi"/>
          <w:sz w:val="24"/>
        </w:rPr>
      </w:pPr>
      <w:r w:rsidRPr="00772FBF">
        <w:rPr>
          <w:rFonts w:cstheme="minorHAnsi"/>
          <w:sz w:val="24"/>
        </w:rPr>
        <w:t xml:space="preserve">Wages of employees who are furloughed or face reduced hours as a result of their employer’s closure or economic hardship are eligible for the credit. For employers with 100 or fewer full-time employees, all employee wages are eligible, regardless of whether an employee is furloughed. The credit is provided for wages and compensation, including health benefits, and is provided for the first $10,000 in wages and compensation paid by the employer to an eligible employee. Wages do not include those taken into account for purposes of the payroll credits for required paid sick leave or required paid family leave, nor for wages taken into account for the employer credit for paid family and medical leave (IRC sec. 45S). </w:t>
      </w:r>
    </w:p>
    <w:p w14:paraId="2238432B" w14:textId="77777777" w:rsidR="00B6723E" w:rsidRPr="00772FBF" w:rsidRDefault="00B6723E" w:rsidP="00B6723E">
      <w:pPr>
        <w:pStyle w:val="NoSpacing"/>
        <w:rPr>
          <w:rFonts w:cstheme="minorHAnsi"/>
          <w:sz w:val="24"/>
        </w:rPr>
      </w:pPr>
    </w:p>
    <w:p w14:paraId="63759B6A" w14:textId="0131BB89" w:rsidR="00B6723E" w:rsidRPr="00423AAC" w:rsidRDefault="00B6723E" w:rsidP="00947426">
      <w:pPr>
        <w:pStyle w:val="NoSpacing"/>
        <w:numPr>
          <w:ilvl w:val="0"/>
          <w:numId w:val="19"/>
        </w:numPr>
        <w:rPr>
          <w:rFonts w:cstheme="minorHAnsi"/>
          <w:b/>
          <w:sz w:val="24"/>
        </w:rPr>
      </w:pPr>
      <w:r w:rsidRPr="00423AAC">
        <w:rPr>
          <w:rFonts w:cstheme="minorHAnsi"/>
          <w:b/>
          <w:sz w:val="24"/>
        </w:rPr>
        <w:t xml:space="preserve">The credit is not available to employers receiving assistance through the </w:t>
      </w:r>
      <w:hyperlink w:anchor="PPP1" w:history="1">
        <w:r w:rsidRPr="00947426">
          <w:rPr>
            <w:rStyle w:val="Hyperlink"/>
            <w:rFonts w:cstheme="minorHAnsi"/>
            <w:b/>
            <w:sz w:val="24"/>
          </w:rPr>
          <w:t>Paycheck Protection Program</w:t>
        </w:r>
      </w:hyperlink>
      <w:r w:rsidRPr="00423AAC">
        <w:rPr>
          <w:rFonts w:cstheme="minorHAnsi"/>
          <w:b/>
          <w:sz w:val="24"/>
        </w:rPr>
        <w:t>. The credit is provided through December 31, 2020.</w:t>
      </w:r>
    </w:p>
    <w:p w14:paraId="31D826B2" w14:textId="77777777" w:rsidR="00B6723E" w:rsidRPr="00772FBF" w:rsidRDefault="00B6723E" w:rsidP="00B6723E">
      <w:pPr>
        <w:pStyle w:val="NoSpacing"/>
        <w:rPr>
          <w:rFonts w:cstheme="minorHAnsi"/>
          <w:sz w:val="24"/>
        </w:rPr>
      </w:pPr>
    </w:p>
    <w:p w14:paraId="4C5157CD" w14:textId="77777777" w:rsidR="00B6723E" w:rsidRPr="00772FBF" w:rsidRDefault="00B6723E" w:rsidP="00B6723E">
      <w:pPr>
        <w:pStyle w:val="NoSpacing"/>
        <w:rPr>
          <w:rFonts w:cstheme="minorHAnsi"/>
          <w:b/>
          <w:sz w:val="24"/>
        </w:rPr>
      </w:pPr>
      <w:r w:rsidRPr="00772FBF">
        <w:rPr>
          <w:rFonts w:cstheme="minorHAnsi"/>
          <w:b/>
          <w:sz w:val="24"/>
        </w:rPr>
        <w:t>Delay of Payment of Employer Payroll Taxes</w:t>
      </w:r>
    </w:p>
    <w:p w14:paraId="67A224D8" w14:textId="77777777" w:rsidR="00B6723E" w:rsidRPr="00772FBF" w:rsidRDefault="00B6723E" w:rsidP="00B6723E">
      <w:pPr>
        <w:pStyle w:val="NoSpacing"/>
        <w:rPr>
          <w:rFonts w:cstheme="minorHAnsi"/>
          <w:b/>
          <w:sz w:val="24"/>
        </w:rPr>
      </w:pPr>
    </w:p>
    <w:p w14:paraId="526C5659" w14:textId="77777777" w:rsidR="00B6723E" w:rsidRPr="00772FBF" w:rsidRDefault="00B6723E" w:rsidP="00B6723E">
      <w:pPr>
        <w:pStyle w:val="NoSpacing"/>
        <w:rPr>
          <w:rFonts w:cstheme="minorHAnsi"/>
          <w:sz w:val="24"/>
        </w:rPr>
      </w:pPr>
      <w:r w:rsidRPr="00772FBF">
        <w:rPr>
          <w:rFonts w:cstheme="minorHAnsi"/>
          <w:sz w:val="24"/>
        </w:rPr>
        <w:t>This provision would allow taxpayers to defer paying the employer portion of certain payroll taxes through the end of 2020, with all 2020 deferred amounts due in two equal installments,</w:t>
      </w:r>
      <w:r w:rsidRPr="00772FBF">
        <w:rPr>
          <w:sz w:val="24"/>
        </w:rPr>
        <w:t xml:space="preserve"> </w:t>
      </w:r>
      <w:r w:rsidRPr="00772FBF">
        <w:rPr>
          <w:rFonts w:cstheme="minorHAnsi"/>
          <w:sz w:val="24"/>
        </w:rPr>
        <w:t>one at the end of 2021, the other at the end of 2022. Payroll taxes that can be deferred include the employer portion of FICA taxes, the employer and employee representative portion of Railroad Retirement taxes (that are attributable to the employer FICA rate), and half of SECA tax liability.</w:t>
      </w:r>
    </w:p>
    <w:p w14:paraId="2139730B" w14:textId="77777777" w:rsidR="00B6723E" w:rsidRPr="00772FBF" w:rsidRDefault="00B6723E" w:rsidP="00B6723E">
      <w:pPr>
        <w:pStyle w:val="NoSpacing"/>
        <w:rPr>
          <w:rFonts w:cstheme="minorHAnsi"/>
          <w:sz w:val="24"/>
        </w:rPr>
      </w:pPr>
    </w:p>
    <w:p w14:paraId="33FF3740" w14:textId="636D4476" w:rsidR="00B6723E" w:rsidRPr="00423AAC" w:rsidRDefault="00B6723E" w:rsidP="00947426">
      <w:pPr>
        <w:pStyle w:val="NoSpacing"/>
        <w:numPr>
          <w:ilvl w:val="0"/>
          <w:numId w:val="19"/>
        </w:numPr>
        <w:rPr>
          <w:rFonts w:cstheme="minorHAnsi"/>
          <w:b/>
          <w:sz w:val="24"/>
        </w:rPr>
      </w:pPr>
      <w:r w:rsidRPr="00423AAC">
        <w:rPr>
          <w:rFonts w:cstheme="minorHAnsi"/>
          <w:b/>
          <w:sz w:val="24"/>
        </w:rPr>
        <w:t xml:space="preserve">Deferral is not provided to employers receiving assistance through the </w:t>
      </w:r>
      <w:hyperlink w:anchor="PPP1" w:history="1">
        <w:r w:rsidRPr="00947426">
          <w:rPr>
            <w:rStyle w:val="Hyperlink"/>
            <w:rFonts w:cstheme="minorHAnsi"/>
            <w:b/>
            <w:sz w:val="24"/>
            <w:szCs w:val="24"/>
          </w:rPr>
          <w:t>Paycheck Protection Program</w:t>
        </w:r>
      </w:hyperlink>
      <w:r w:rsidRPr="00423AAC">
        <w:rPr>
          <w:rFonts w:cstheme="minorHAnsi"/>
          <w:b/>
          <w:sz w:val="24"/>
        </w:rPr>
        <w:t>.</w:t>
      </w:r>
    </w:p>
    <w:p w14:paraId="4862F19E" w14:textId="77777777" w:rsidR="00B6723E" w:rsidRPr="00EB1274" w:rsidRDefault="00B6723E" w:rsidP="000E2EC9">
      <w:pPr>
        <w:spacing w:after="0"/>
        <w:rPr>
          <w:rFonts w:cstheme="minorHAnsi"/>
          <w:sz w:val="24"/>
          <w:szCs w:val="24"/>
        </w:rPr>
      </w:pPr>
    </w:p>
    <w:sectPr w:rsidR="00B6723E" w:rsidRPr="00EB1274" w:rsidSect="00792484">
      <w:footerReference w:type="default" r:id="rId33"/>
      <w:headerReference w:type="first" r:id="rId34"/>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6860A" w14:textId="77777777" w:rsidR="00C67F86" w:rsidRDefault="00C67F86" w:rsidP="00992C2F">
      <w:pPr>
        <w:spacing w:after="0" w:line="240" w:lineRule="auto"/>
      </w:pPr>
      <w:r>
        <w:separator/>
      </w:r>
    </w:p>
  </w:endnote>
  <w:endnote w:type="continuationSeparator" w:id="0">
    <w:p w14:paraId="34A62130" w14:textId="77777777" w:rsidR="00C67F86" w:rsidRDefault="00C67F86" w:rsidP="0099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020768"/>
      <w:docPartObj>
        <w:docPartGallery w:val="Page Numbers (Bottom of Page)"/>
        <w:docPartUnique/>
      </w:docPartObj>
    </w:sdtPr>
    <w:sdtEndPr>
      <w:rPr>
        <w:noProof/>
      </w:rPr>
    </w:sdtEndPr>
    <w:sdtContent>
      <w:p w14:paraId="2B9FCC8A" w14:textId="1006FD5F" w:rsidR="00C67F86" w:rsidRDefault="00C67F86">
        <w:pPr>
          <w:pStyle w:val="Footer"/>
          <w:jc w:val="center"/>
        </w:pPr>
        <w:r>
          <w:fldChar w:fldCharType="begin"/>
        </w:r>
        <w:r>
          <w:instrText xml:space="preserve"> PAGE   \* MERGEFORMAT </w:instrText>
        </w:r>
        <w:r>
          <w:fldChar w:fldCharType="separate"/>
        </w:r>
        <w:r w:rsidR="0021681C">
          <w:rPr>
            <w:noProof/>
          </w:rPr>
          <w:t>7</w:t>
        </w:r>
        <w:r>
          <w:rPr>
            <w:noProof/>
          </w:rPr>
          <w:fldChar w:fldCharType="end"/>
        </w:r>
      </w:p>
    </w:sdtContent>
  </w:sdt>
  <w:p w14:paraId="44E4B1CE" w14:textId="77777777" w:rsidR="00C67F86" w:rsidRDefault="00C6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80D44" w14:textId="77777777" w:rsidR="00C67F86" w:rsidRDefault="00C67F86" w:rsidP="00992C2F">
      <w:pPr>
        <w:spacing w:after="0" w:line="240" w:lineRule="auto"/>
      </w:pPr>
      <w:r>
        <w:separator/>
      </w:r>
    </w:p>
  </w:footnote>
  <w:footnote w:type="continuationSeparator" w:id="0">
    <w:p w14:paraId="18F68F70" w14:textId="77777777" w:rsidR="00C67F86" w:rsidRDefault="00C67F86" w:rsidP="00992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DAA9" w14:textId="0073E778" w:rsidR="00792484" w:rsidRDefault="00792484" w:rsidP="009E29BA">
    <w:pPr>
      <w:pStyle w:val="Header"/>
      <w:jc w:val="center"/>
    </w:pPr>
    <w:r w:rsidRPr="00235DC6">
      <w:rPr>
        <w:noProof/>
      </w:rPr>
      <w:drawing>
        <wp:anchor distT="0" distB="0" distL="114300" distR="114300" simplePos="0" relativeHeight="251658240" behindDoc="1" locked="0" layoutInCell="1" allowOverlap="1" wp14:anchorId="51969780" wp14:editId="07884D1B">
          <wp:simplePos x="0" y="0"/>
          <wp:positionH relativeFrom="margin">
            <wp:align>right</wp:align>
          </wp:positionH>
          <wp:positionV relativeFrom="paragraph">
            <wp:posOffset>-220190</wp:posOffset>
          </wp:positionV>
          <wp:extent cx="5943600" cy="771851"/>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Clips Header - Cardin.jpg"/>
                  <pic:cNvPicPr/>
                </pic:nvPicPr>
                <pic:blipFill rotWithShape="1">
                  <a:blip r:embed="rId1" cstate="print">
                    <a:extLst>
                      <a:ext uri="{28A0092B-C50C-407E-A947-70E740481C1C}">
                        <a14:useLocalDpi xmlns:a14="http://schemas.microsoft.com/office/drawing/2010/main" val="0"/>
                      </a:ext>
                    </a:extLst>
                  </a:blip>
                  <a:srcRect t="26387"/>
                  <a:stretch/>
                </pic:blipFill>
                <pic:spPr bwMode="auto">
                  <a:xfrm>
                    <a:off x="0" y="0"/>
                    <a:ext cx="5943600" cy="7718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0CDB"/>
    <w:multiLevelType w:val="hybridMultilevel"/>
    <w:tmpl w:val="45D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0588"/>
    <w:multiLevelType w:val="hybridMultilevel"/>
    <w:tmpl w:val="B77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0687"/>
    <w:multiLevelType w:val="hybridMultilevel"/>
    <w:tmpl w:val="53EA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DB2AF1"/>
    <w:multiLevelType w:val="hybridMultilevel"/>
    <w:tmpl w:val="2624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805"/>
    <w:multiLevelType w:val="hybridMultilevel"/>
    <w:tmpl w:val="4BF20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1B4D37"/>
    <w:multiLevelType w:val="hybridMultilevel"/>
    <w:tmpl w:val="06B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0368"/>
    <w:multiLevelType w:val="hybridMultilevel"/>
    <w:tmpl w:val="CE4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A4A9B"/>
    <w:multiLevelType w:val="hybridMultilevel"/>
    <w:tmpl w:val="DE9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52167"/>
    <w:multiLevelType w:val="hybridMultilevel"/>
    <w:tmpl w:val="50B6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BE3D39"/>
    <w:multiLevelType w:val="hybridMultilevel"/>
    <w:tmpl w:val="0024E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4119D"/>
    <w:multiLevelType w:val="hybridMultilevel"/>
    <w:tmpl w:val="E8524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0203F"/>
    <w:multiLevelType w:val="hybridMultilevel"/>
    <w:tmpl w:val="6FB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75250"/>
    <w:multiLevelType w:val="hybridMultilevel"/>
    <w:tmpl w:val="44D4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F52E4"/>
    <w:multiLevelType w:val="hybridMultilevel"/>
    <w:tmpl w:val="098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5893"/>
    <w:multiLevelType w:val="hybridMultilevel"/>
    <w:tmpl w:val="B380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22EB9"/>
    <w:multiLevelType w:val="hybridMultilevel"/>
    <w:tmpl w:val="554A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957D12"/>
    <w:multiLevelType w:val="hybridMultilevel"/>
    <w:tmpl w:val="80B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C6CA6"/>
    <w:multiLevelType w:val="hybridMultilevel"/>
    <w:tmpl w:val="C22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314D9"/>
    <w:multiLevelType w:val="hybridMultilevel"/>
    <w:tmpl w:val="149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268EE"/>
    <w:multiLevelType w:val="hybridMultilevel"/>
    <w:tmpl w:val="D53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8"/>
  </w:num>
  <w:num w:numId="5">
    <w:abstractNumId w:val="19"/>
  </w:num>
  <w:num w:numId="6">
    <w:abstractNumId w:val="8"/>
  </w:num>
  <w:num w:numId="7">
    <w:abstractNumId w:val="14"/>
  </w:num>
  <w:num w:numId="8">
    <w:abstractNumId w:val="12"/>
  </w:num>
  <w:num w:numId="9">
    <w:abstractNumId w:val="4"/>
  </w:num>
  <w:num w:numId="10">
    <w:abstractNumId w:val="15"/>
  </w:num>
  <w:num w:numId="11">
    <w:abstractNumId w:val="2"/>
  </w:num>
  <w:num w:numId="12">
    <w:abstractNumId w:val="13"/>
  </w:num>
  <w:num w:numId="13">
    <w:abstractNumId w:val="10"/>
  </w:num>
  <w:num w:numId="14">
    <w:abstractNumId w:val="3"/>
  </w:num>
  <w:num w:numId="15">
    <w:abstractNumId w:val="17"/>
  </w:num>
  <w:num w:numId="16">
    <w:abstractNumId w:val="16"/>
  </w:num>
  <w:num w:numId="17">
    <w:abstractNumId w:val="7"/>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4F"/>
    <w:rsid w:val="00056539"/>
    <w:rsid w:val="00056DE2"/>
    <w:rsid w:val="00067D11"/>
    <w:rsid w:val="000754B1"/>
    <w:rsid w:val="000776A5"/>
    <w:rsid w:val="000B3B36"/>
    <w:rsid w:val="000C04A7"/>
    <w:rsid w:val="000D4E43"/>
    <w:rsid w:val="000E0874"/>
    <w:rsid w:val="000E2EC9"/>
    <w:rsid w:val="00115D90"/>
    <w:rsid w:val="001614C8"/>
    <w:rsid w:val="001A48F7"/>
    <w:rsid w:val="001A55E1"/>
    <w:rsid w:val="001C598A"/>
    <w:rsid w:val="001D4175"/>
    <w:rsid w:val="001E010E"/>
    <w:rsid w:val="001E4C76"/>
    <w:rsid w:val="001E4E3D"/>
    <w:rsid w:val="00211A16"/>
    <w:rsid w:val="0021681C"/>
    <w:rsid w:val="0024383F"/>
    <w:rsid w:val="00255B10"/>
    <w:rsid w:val="0028080F"/>
    <w:rsid w:val="00287029"/>
    <w:rsid w:val="002E1A52"/>
    <w:rsid w:val="002E4D26"/>
    <w:rsid w:val="00305876"/>
    <w:rsid w:val="00311BC0"/>
    <w:rsid w:val="00315878"/>
    <w:rsid w:val="003158FF"/>
    <w:rsid w:val="00315E04"/>
    <w:rsid w:val="00331C5C"/>
    <w:rsid w:val="003327DD"/>
    <w:rsid w:val="003401BE"/>
    <w:rsid w:val="00372A62"/>
    <w:rsid w:val="003820AC"/>
    <w:rsid w:val="003A4085"/>
    <w:rsid w:val="003A4482"/>
    <w:rsid w:val="003B35BF"/>
    <w:rsid w:val="003C0B43"/>
    <w:rsid w:val="003C10F3"/>
    <w:rsid w:val="003C2187"/>
    <w:rsid w:val="003D4AE7"/>
    <w:rsid w:val="003E0639"/>
    <w:rsid w:val="003F5DDE"/>
    <w:rsid w:val="0040693C"/>
    <w:rsid w:val="00420CC0"/>
    <w:rsid w:val="00423AAC"/>
    <w:rsid w:val="00423C91"/>
    <w:rsid w:val="00467965"/>
    <w:rsid w:val="004801F2"/>
    <w:rsid w:val="00484993"/>
    <w:rsid w:val="00495885"/>
    <w:rsid w:val="004C0627"/>
    <w:rsid w:val="004C3000"/>
    <w:rsid w:val="004C7E99"/>
    <w:rsid w:val="005051DD"/>
    <w:rsid w:val="00506841"/>
    <w:rsid w:val="00514849"/>
    <w:rsid w:val="0055112D"/>
    <w:rsid w:val="00551529"/>
    <w:rsid w:val="00553833"/>
    <w:rsid w:val="00571F7B"/>
    <w:rsid w:val="0057281C"/>
    <w:rsid w:val="0058218C"/>
    <w:rsid w:val="005B5A40"/>
    <w:rsid w:val="005C25FE"/>
    <w:rsid w:val="005D3DFC"/>
    <w:rsid w:val="005D4A1D"/>
    <w:rsid w:val="005F4E94"/>
    <w:rsid w:val="005F6B11"/>
    <w:rsid w:val="00610964"/>
    <w:rsid w:val="00614532"/>
    <w:rsid w:val="00641FE9"/>
    <w:rsid w:val="00660292"/>
    <w:rsid w:val="00693A36"/>
    <w:rsid w:val="006B5736"/>
    <w:rsid w:val="006D140C"/>
    <w:rsid w:val="006F5C26"/>
    <w:rsid w:val="00717705"/>
    <w:rsid w:val="00724186"/>
    <w:rsid w:val="0075132B"/>
    <w:rsid w:val="007604C9"/>
    <w:rsid w:val="00772FBF"/>
    <w:rsid w:val="00776191"/>
    <w:rsid w:val="00783F7C"/>
    <w:rsid w:val="00792484"/>
    <w:rsid w:val="007B3D2D"/>
    <w:rsid w:val="007F4509"/>
    <w:rsid w:val="00833029"/>
    <w:rsid w:val="00834DCD"/>
    <w:rsid w:val="00840E89"/>
    <w:rsid w:val="008815BF"/>
    <w:rsid w:val="0089462E"/>
    <w:rsid w:val="008A4EE4"/>
    <w:rsid w:val="008B529B"/>
    <w:rsid w:val="008C010F"/>
    <w:rsid w:val="008D5982"/>
    <w:rsid w:val="008E5F7C"/>
    <w:rsid w:val="008F1F00"/>
    <w:rsid w:val="00904ADF"/>
    <w:rsid w:val="00904D30"/>
    <w:rsid w:val="00912E9D"/>
    <w:rsid w:val="00913587"/>
    <w:rsid w:val="00914AF7"/>
    <w:rsid w:val="00922B8E"/>
    <w:rsid w:val="00930201"/>
    <w:rsid w:val="0093225A"/>
    <w:rsid w:val="009372DB"/>
    <w:rsid w:val="00947426"/>
    <w:rsid w:val="00976488"/>
    <w:rsid w:val="009868CD"/>
    <w:rsid w:val="0099142D"/>
    <w:rsid w:val="00992C2F"/>
    <w:rsid w:val="009A0526"/>
    <w:rsid w:val="009B6537"/>
    <w:rsid w:val="009E29BA"/>
    <w:rsid w:val="00A34BC3"/>
    <w:rsid w:val="00A46C2E"/>
    <w:rsid w:val="00A5400D"/>
    <w:rsid w:val="00A92A3B"/>
    <w:rsid w:val="00A94761"/>
    <w:rsid w:val="00AA62EF"/>
    <w:rsid w:val="00AB3B0C"/>
    <w:rsid w:val="00AD26D4"/>
    <w:rsid w:val="00AD6719"/>
    <w:rsid w:val="00AE09C4"/>
    <w:rsid w:val="00AE590C"/>
    <w:rsid w:val="00AE7E6F"/>
    <w:rsid w:val="00B01ACA"/>
    <w:rsid w:val="00B06B34"/>
    <w:rsid w:val="00B208BD"/>
    <w:rsid w:val="00B211B8"/>
    <w:rsid w:val="00B24019"/>
    <w:rsid w:val="00B433D4"/>
    <w:rsid w:val="00B6723E"/>
    <w:rsid w:val="00B86F31"/>
    <w:rsid w:val="00B9481A"/>
    <w:rsid w:val="00BA25AB"/>
    <w:rsid w:val="00BB3131"/>
    <w:rsid w:val="00BC124F"/>
    <w:rsid w:val="00BC30F4"/>
    <w:rsid w:val="00BC4D8D"/>
    <w:rsid w:val="00BF11B0"/>
    <w:rsid w:val="00C06876"/>
    <w:rsid w:val="00C267DC"/>
    <w:rsid w:val="00C65778"/>
    <w:rsid w:val="00C67F86"/>
    <w:rsid w:val="00C72640"/>
    <w:rsid w:val="00C805A1"/>
    <w:rsid w:val="00C849D8"/>
    <w:rsid w:val="00C92885"/>
    <w:rsid w:val="00CB72A6"/>
    <w:rsid w:val="00CD5E77"/>
    <w:rsid w:val="00CE506F"/>
    <w:rsid w:val="00D109E6"/>
    <w:rsid w:val="00D25E51"/>
    <w:rsid w:val="00D33CBA"/>
    <w:rsid w:val="00D86186"/>
    <w:rsid w:val="00D90BF8"/>
    <w:rsid w:val="00D96656"/>
    <w:rsid w:val="00DC22FB"/>
    <w:rsid w:val="00DC297E"/>
    <w:rsid w:val="00DD2E83"/>
    <w:rsid w:val="00DF3FDA"/>
    <w:rsid w:val="00E02230"/>
    <w:rsid w:val="00E06FBC"/>
    <w:rsid w:val="00E1023C"/>
    <w:rsid w:val="00E15291"/>
    <w:rsid w:val="00E23991"/>
    <w:rsid w:val="00E271F4"/>
    <w:rsid w:val="00E54CB4"/>
    <w:rsid w:val="00E54CCA"/>
    <w:rsid w:val="00EA5ABA"/>
    <w:rsid w:val="00EB1274"/>
    <w:rsid w:val="00ED0C6C"/>
    <w:rsid w:val="00EF1DCA"/>
    <w:rsid w:val="00EF58A4"/>
    <w:rsid w:val="00F044AD"/>
    <w:rsid w:val="00F06999"/>
    <w:rsid w:val="00F13875"/>
    <w:rsid w:val="00F20C76"/>
    <w:rsid w:val="00F41A14"/>
    <w:rsid w:val="00F61349"/>
    <w:rsid w:val="00F63CA2"/>
    <w:rsid w:val="00F72CF9"/>
    <w:rsid w:val="00F82145"/>
    <w:rsid w:val="00F85C7B"/>
    <w:rsid w:val="00FA4816"/>
    <w:rsid w:val="00FA52E9"/>
    <w:rsid w:val="00FB4D1B"/>
    <w:rsid w:val="00FD3AFF"/>
    <w:rsid w:val="00FE0EB2"/>
    <w:rsid w:val="00FE23D5"/>
    <w:rsid w:val="00FE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53E50"/>
  <w15:chartTrackingRefBased/>
  <w15:docId w15:val="{286BA12C-5ED0-4084-8334-9663B1F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C4"/>
    <w:pPr>
      <w:ind w:left="720"/>
      <w:contextualSpacing/>
    </w:pPr>
  </w:style>
  <w:style w:type="character" w:styleId="CommentReference">
    <w:name w:val="annotation reference"/>
    <w:basedOn w:val="DefaultParagraphFont"/>
    <w:uiPriority w:val="99"/>
    <w:semiHidden/>
    <w:unhideWhenUsed/>
    <w:rsid w:val="000E2EC9"/>
    <w:rPr>
      <w:sz w:val="16"/>
      <w:szCs w:val="16"/>
    </w:rPr>
  </w:style>
  <w:style w:type="paragraph" w:styleId="CommentText">
    <w:name w:val="annotation text"/>
    <w:basedOn w:val="Normal"/>
    <w:link w:val="CommentTextChar"/>
    <w:uiPriority w:val="99"/>
    <w:semiHidden/>
    <w:unhideWhenUsed/>
    <w:rsid w:val="000E2EC9"/>
    <w:pPr>
      <w:spacing w:line="240" w:lineRule="auto"/>
    </w:pPr>
    <w:rPr>
      <w:sz w:val="20"/>
      <w:szCs w:val="20"/>
    </w:rPr>
  </w:style>
  <w:style w:type="character" w:customStyle="1" w:styleId="CommentTextChar">
    <w:name w:val="Comment Text Char"/>
    <w:basedOn w:val="DefaultParagraphFont"/>
    <w:link w:val="CommentText"/>
    <w:uiPriority w:val="99"/>
    <w:semiHidden/>
    <w:rsid w:val="000E2EC9"/>
    <w:rPr>
      <w:sz w:val="20"/>
      <w:szCs w:val="20"/>
    </w:rPr>
  </w:style>
  <w:style w:type="paragraph" w:styleId="CommentSubject">
    <w:name w:val="annotation subject"/>
    <w:basedOn w:val="CommentText"/>
    <w:next w:val="CommentText"/>
    <w:link w:val="CommentSubjectChar"/>
    <w:uiPriority w:val="99"/>
    <w:semiHidden/>
    <w:unhideWhenUsed/>
    <w:rsid w:val="000E2EC9"/>
    <w:rPr>
      <w:b/>
      <w:bCs/>
    </w:rPr>
  </w:style>
  <w:style w:type="character" w:customStyle="1" w:styleId="CommentSubjectChar">
    <w:name w:val="Comment Subject Char"/>
    <w:basedOn w:val="CommentTextChar"/>
    <w:link w:val="CommentSubject"/>
    <w:uiPriority w:val="99"/>
    <w:semiHidden/>
    <w:rsid w:val="000E2EC9"/>
    <w:rPr>
      <w:b/>
      <w:bCs/>
      <w:sz w:val="20"/>
      <w:szCs w:val="20"/>
    </w:rPr>
  </w:style>
  <w:style w:type="paragraph" w:styleId="BalloonText">
    <w:name w:val="Balloon Text"/>
    <w:basedOn w:val="Normal"/>
    <w:link w:val="BalloonTextChar"/>
    <w:uiPriority w:val="99"/>
    <w:semiHidden/>
    <w:unhideWhenUsed/>
    <w:rsid w:val="000E2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C9"/>
    <w:rPr>
      <w:rFonts w:ascii="Segoe UI" w:hAnsi="Segoe UI" w:cs="Segoe UI"/>
      <w:sz w:val="18"/>
      <w:szCs w:val="18"/>
    </w:rPr>
  </w:style>
  <w:style w:type="character" w:styleId="Hyperlink">
    <w:name w:val="Hyperlink"/>
    <w:basedOn w:val="DefaultParagraphFont"/>
    <w:uiPriority w:val="99"/>
    <w:unhideWhenUsed/>
    <w:rsid w:val="000E2EC9"/>
    <w:rPr>
      <w:color w:val="0563C1" w:themeColor="hyperlink"/>
      <w:u w:val="single"/>
    </w:rPr>
  </w:style>
  <w:style w:type="paragraph" w:styleId="NoSpacing">
    <w:name w:val="No Spacing"/>
    <w:uiPriority w:val="1"/>
    <w:qFormat/>
    <w:rsid w:val="000E2EC9"/>
    <w:pPr>
      <w:spacing w:after="0" w:line="240" w:lineRule="auto"/>
    </w:pPr>
  </w:style>
  <w:style w:type="table" w:styleId="TableGrid">
    <w:name w:val="Table Grid"/>
    <w:basedOn w:val="TableNormal"/>
    <w:uiPriority w:val="39"/>
    <w:rsid w:val="000E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0E2EC9"/>
  </w:style>
  <w:style w:type="character" w:styleId="FollowedHyperlink">
    <w:name w:val="FollowedHyperlink"/>
    <w:basedOn w:val="DefaultParagraphFont"/>
    <w:uiPriority w:val="99"/>
    <w:semiHidden/>
    <w:unhideWhenUsed/>
    <w:rsid w:val="00992C2F"/>
    <w:rPr>
      <w:color w:val="954F72" w:themeColor="followedHyperlink"/>
      <w:u w:val="single"/>
    </w:rPr>
  </w:style>
  <w:style w:type="paragraph" w:styleId="Header">
    <w:name w:val="header"/>
    <w:basedOn w:val="Normal"/>
    <w:link w:val="HeaderChar"/>
    <w:uiPriority w:val="99"/>
    <w:unhideWhenUsed/>
    <w:rsid w:val="0099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2F"/>
  </w:style>
  <w:style w:type="paragraph" w:styleId="Footer">
    <w:name w:val="footer"/>
    <w:basedOn w:val="Normal"/>
    <w:link w:val="FooterChar"/>
    <w:uiPriority w:val="99"/>
    <w:unhideWhenUsed/>
    <w:rsid w:val="0099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6185">
      <w:bodyDiv w:val="1"/>
      <w:marLeft w:val="0"/>
      <w:marRight w:val="0"/>
      <w:marTop w:val="0"/>
      <w:marBottom w:val="0"/>
      <w:divBdr>
        <w:top w:val="none" w:sz="0" w:space="0" w:color="auto"/>
        <w:left w:val="none" w:sz="0" w:space="0" w:color="auto"/>
        <w:bottom w:val="none" w:sz="0" w:space="0" w:color="auto"/>
        <w:right w:val="none" w:sz="0" w:space="0" w:color="auto"/>
      </w:divBdr>
    </w:div>
    <w:div w:id="557864585">
      <w:bodyDiv w:val="1"/>
      <w:marLeft w:val="0"/>
      <w:marRight w:val="0"/>
      <w:marTop w:val="0"/>
      <w:marBottom w:val="0"/>
      <w:divBdr>
        <w:top w:val="none" w:sz="0" w:space="0" w:color="auto"/>
        <w:left w:val="none" w:sz="0" w:space="0" w:color="auto"/>
        <w:bottom w:val="none" w:sz="0" w:space="0" w:color="auto"/>
        <w:right w:val="none" w:sz="0" w:space="0" w:color="auto"/>
      </w:divBdr>
    </w:div>
    <w:div w:id="730809940">
      <w:bodyDiv w:val="1"/>
      <w:marLeft w:val="0"/>
      <w:marRight w:val="0"/>
      <w:marTop w:val="0"/>
      <w:marBottom w:val="0"/>
      <w:divBdr>
        <w:top w:val="none" w:sz="0" w:space="0" w:color="auto"/>
        <w:left w:val="none" w:sz="0" w:space="0" w:color="auto"/>
        <w:bottom w:val="none" w:sz="0" w:space="0" w:color="auto"/>
        <w:right w:val="none" w:sz="0" w:space="0" w:color="auto"/>
      </w:divBdr>
    </w:div>
    <w:div w:id="12461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local-assistance/find/?type=SBA%20District%20Office&amp;pageNumber=1" TargetMode="External"/><Relationship Id="rId13" Type="http://schemas.openxmlformats.org/officeDocument/2006/relationships/hyperlink" Target="https://www.sba.gov/funding-programs/investment-capital" TargetMode="External"/><Relationship Id="rId18" Type="http://schemas.openxmlformats.org/officeDocument/2006/relationships/hyperlink" Target="https://www.sba.gov/brand/assets/sba/sba-lenders/504-Loan-Fact-Sheet-Borrower-Version.pdf" TargetMode="External"/><Relationship Id="rId26" Type="http://schemas.openxmlformats.org/officeDocument/2006/relationships/hyperlink" Target="https://www.sba.gov/local-assistance/find/" TargetMode="External"/><Relationship Id="rId3" Type="http://schemas.openxmlformats.org/officeDocument/2006/relationships/styles" Target="styles.xml"/><Relationship Id="rId21" Type="http://schemas.openxmlformats.org/officeDocument/2006/relationships/hyperlink" Target="https://www.sba.gov/funding-programs/loans/lender-mat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ress.gov/bill/116th-congress/house-bill/6201" TargetMode="External"/><Relationship Id="rId17" Type="http://schemas.openxmlformats.org/officeDocument/2006/relationships/hyperlink" Target="https://www.sba.gov/funding-programs/loans/lender-match" TargetMode="External"/><Relationship Id="rId25" Type="http://schemas.openxmlformats.org/officeDocument/2006/relationships/hyperlink" Target="https://www.sba.gov/local-assistance/find/?type=SBA%20District%20Office&amp;pageNumber=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ba.gov/partners/lenders/7a-loan-program/types-7a-loans" TargetMode="External"/><Relationship Id="rId20" Type="http://schemas.openxmlformats.org/officeDocument/2006/relationships/hyperlink" Target="https://www.sba.gov/loans-grants/see-what-sba-offers/sba-loan-programs/microloan-program%20" TargetMode="External"/><Relationship Id="rId29" Type="http://schemas.openxmlformats.org/officeDocument/2006/relationships/hyperlink" Target="https://americassbdc.org/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a.gov/sites/default/files/2019-08/SBA%20Table%20of%20Size%20Standards_Effective%20Aug%2019%2C%202019.pdf" TargetMode="External"/><Relationship Id="rId24" Type="http://schemas.openxmlformats.org/officeDocument/2006/relationships/hyperlink" Target="https://disasterloan.sba.gov/ela/" TargetMode="External"/><Relationship Id="rId32" Type="http://schemas.openxmlformats.org/officeDocument/2006/relationships/hyperlink" Target="https://www.sba.gov/local-assistance/find/" TargetMode="External"/><Relationship Id="rId5" Type="http://schemas.openxmlformats.org/officeDocument/2006/relationships/webSettings" Target="webSettings.xml"/><Relationship Id="rId15" Type="http://schemas.openxmlformats.org/officeDocument/2006/relationships/hyperlink" Target="https://www.sba.gov/funding-programs/loans" TargetMode="External"/><Relationship Id="rId23" Type="http://schemas.openxmlformats.org/officeDocument/2006/relationships/hyperlink" Target="https://www.sba.gov/size-standards/" TargetMode="External"/><Relationship Id="rId28" Type="http://schemas.openxmlformats.org/officeDocument/2006/relationships/hyperlink" Target="https://www.mbda.gov/businesscenters" TargetMode="External"/><Relationship Id="rId36" Type="http://schemas.openxmlformats.org/officeDocument/2006/relationships/theme" Target="theme/theme1.xml"/><Relationship Id="rId10" Type="http://schemas.openxmlformats.org/officeDocument/2006/relationships/hyperlink" Target="https://www.sba.gov/sites/default/files/affiliation_discussion_0.pdf" TargetMode="External"/><Relationship Id="rId19" Type="http://schemas.openxmlformats.org/officeDocument/2006/relationships/hyperlink" Target="https://www.sba.gov/funding-programs/loans/lender-match" TargetMode="External"/><Relationship Id="rId31" Type="http://schemas.openxmlformats.org/officeDocument/2006/relationships/hyperlink" Target="https://www.score.org/frequently-asked-questions-about-score" TargetMode="External"/><Relationship Id="rId4" Type="http://schemas.openxmlformats.org/officeDocument/2006/relationships/settings" Target="settings.xml"/><Relationship Id="rId9" Type="http://schemas.openxmlformats.org/officeDocument/2006/relationships/hyperlink" Target="https://www.sba.gov/sites/default/files/2019-08/SBA%20Table%20of%20Size%20Standards_Effective%20Aug%2019%2C%202019.pdf" TargetMode="External"/><Relationship Id="rId14" Type="http://schemas.openxmlformats.org/officeDocument/2006/relationships/hyperlink" Target="https://www.sba.gov/size-standards/" TargetMode="External"/><Relationship Id="rId22" Type="http://schemas.openxmlformats.org/officeDocument/2006/relationships/hyperlink" Target="https://www.sba.gov/local-assistance/find/?type=Small%20Business%20Development%20Center&amp;pageNumber=1" TargetMode="External"/><Relationship Id="rId27" Type="http://schemas.openxmlformats.org/officeDocument/2006/relationships/hyperlink" Target="https://www.sba.gov/local-assistance/find/" TargetMode="External"/><Relationship Id="rId30" Type="http://schemas.openxmlformats.org/officeDocument/2006/relationships/hyperlink" Target="https://www.awbc.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9BBE-0ABF-4EF9-B663-1BCB1C19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Olivia (SBC)</dc:creator>
  <cp:keywords/>
  <dc:description/>
  <cp:lastModifiedBy>Nutter, Olivia (SBC)</cp:lastModifiedBy>
  <cp:revision>2</cp:revision>
  <dcterms:created xsi:type="dcterms:W3CDTF">2020-03-27T14:34:00Z</dcterms:created>
  <dcterms:modified xsi:type="dcterms:W3CDTF">2020-03-27T14:34:00Z</dcterms:modified>
</cp:coreProperties>
</file>