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2D" w:rsidRPr="00EE1F2D" w:rsidRDefault="00EE1F2D" w:rsidP="00EE1F2D">
      <w:pPr>
        <w:spacing w:after="0"/>
        <w:rPr>
          <w:rFonts w:ascii="Times" w:eastAsia="Times New Roman" w:hAnsi="Times" w:cs="Times New Roman"/>
          <w:sz w:val="20"/>
          <w:szCs w:val="20"/>
          <w:lang w:eastAsia="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E1F2D" w:rsidRPr="00EE1F2D" w:rsidTr="00EE1F2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E1F2D" w:rsidRPr="00EE1F2D">
              <w:trPr>
                <w:tblCellSpacing w:w="0" w:type="dxa"/>
              </w:trPr>
              <w:tc>
                <w:tcPr>
                  <w:tcW w:w="0" w:type="auto"/>
                  <w:tcMar>
                    <w:top w:w="0" w:type="dxa"/>
                    <w:left w:w="0" w:type="dxa"/>
                    <w:bottom w:w="150" w:type="dxa"/>
                    <w:right w:w="0" w:type="dxa"/>
                  </w:tcMar>
                  <w:vAlign w:val="center"/>
                  <w:hideMark/>
                </w:tcPr>
                <w:p w:rsidR="00EE1F2D" w:rsidRPr="00EE1F2D" w:rsidRDefault="00EE1F2D" w:rsidP="00EE1F2D">
                  <w:pPr>
                    <w:spacing w:after="0"/>
                    <w:rPr>
                      <w:rFonts w:ascii="Roboto" w:eastAsia="Times New Roman" w:hAnsi="Roboto" w:cs="Times New Roman"/>
                      <w:sz w:val="20"/>
                      <w:szCs w:val="20"/>
                      <w:lang w:eastAsia="en-US"/>
                    </w:rPr>
                  </w:pPr>
                </w:p>
              </w:tc>
            </w:tr>
            <w:tr w:rsidR="00EE1F2D" w:rsidRPr="00EE1F2D">
              <w:trPr>
                <w:tblCellSpacing w:w="0" w:type="dxa"/>
              </w:trPr>
              <w:tc>
                <w:tcPr>
                  <w:tcW w:w="0" w:type="auto"/>
                  <w:tcMar>
                    <w:top w:w="0" w:type="dxa"/>
                    <w:left w:w="150" w:type="dxa"/>
                    <w:bottom w:w="150" w:type="dxa"/>
                    <w:right w:w="150" w:type="dxa"/>
                  </w:tcMar>
                  <w:hideMark/>
                </w:tcPr>
                <w:p w:rsidR="00EE1F2D" w:rsidRDefault="00EE1F2D"/>
                <w:p w:rsidR="00EE1F2D" w:rsidRDefault="00EE1F2D">
                  <w:r>
                    <w:rPr>
                      <w:noProof/>
                      <w:lang w:eastAsia="en-US"/>
                    </w:rPr>
                    <w:drawing>
                      <wp:inline distT="0" distB="0" distL="0" distR="0">
                        <wp:extent cx="5486400" cy="171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3-28 at 3.51.19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711325"/>
                                </a:xfrm>
                                <a:prstGeom prst="rect">
                                  <a:avLst/>
                                </a:prstGeom>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340"/>
                  </w:tblGrid>
                  <w:tr w:rsidR="00EE1F2D" w:rsidRPr="00EE1F2D">
                    <w:trPr>
                      <w:tblCellSpacing w:w="0" w:type="dxa"/>
                    </w:trPr>
                    <w:tc>
                      <w:tcPr>
                        <w:tcW w:w="0" w:type="auto"/>
                        <w:hideMark/>
                      </w:tcPr>
                      <w:p w:rsidR="00EE1F2D" w:rsidRPr="00EE1F2D" w:rsidRDefault="00EE1F2D" w:rsidP="00EE1F2D">
                        <w:pPr>
                          <w:spacing w:after="150"/>
                          <w:jc w:val="center"/>
                          <w:rPr>
                            <w:rFonts w:ascii="Times" w:hAnsi="Times" w:cs="Times New Roman"/>
                            <w:sz w:val="20"/>
                            <w:szCs w:val="20"/>
                            <w:lang w:eastAsia="en-US"/>
                          </w:rPr>
                        </w:pPr>
                        <w:r w:rsidRPr="00EE1F2D">
                          <w:rPr>
                            <w:rFonts w:ascii="Times New Roman" w:hAnsi="Times New Roman" w:cs="Times New Roman"/>
                            <w:b/>
                            <w:bCs/>
                            <w:i/>
                            <w:iCs/>
                            <w:color w:val="FF0000"/>
                            <w:sz w:val="36"/>
                            <w:szCs w:val="36"/>
                            <w:lang w:eastAsia="en-US"/>
                          </w:rPr>
                          <w:t>COVID-19 Press Information</w:t>
                        </w:r>
                      </w:p>
                      <w:p w:rsidR="00EE1F2D" w:rsidRPr="00EE1F2D" w:rsidRDefault="00EE1F2D" w:rsidP="00EE1F2D">
                        <w:pPr>
                          <w:spacing w:after="150"/>
                          <w:rPr>
                            <w:rFonts w:ascii="Times" w:hAnsi="Times" w:cs="Times New Roman"/>
                            <w:sz w:val="20"/>
                            <w:szCs w:val="20"/>
                            <w:lang w:eastAsia="en-US"/>
                          </w:rPr>
                        </w:pPr>
                        <w:r w:rsidRPr="00EE1F2D">
                          <w:rPr>
                            <w:rFonts w:ascii="Times New Roman" w:hAnsi="Times New Roman" w:cs="Times New Roman"/>
                            <w:b/>
                            <w:bCs/>
                            <w:color w:val="454B55"/>
                            <w:sz w:val="21"/>
                            <w:szCs w:val="21"/>
                            <w:lang w:eastAsia="en-US"/>
                          </w:rPr>
                          <w:t> </w:t>
                        </w:r>
                      </w:p>
                      <w:p w:rsidR="00EE1F2D" w:rsidRPr="00EE1F2D" w:rsidRDefault="00EE1F2D" w:rsidP="00EE1F2D">
                        <w:pPr>
                          <w:pStyle w:val="NoSpacing"/>
                          <w:rPr>
                            <w:rFonts w:ascii="Times" w:hAnsi="Times"/>
                            <w:sz w:val="20"/>
                            <w:szCs w:val="20"/>
                            <w:lang w:eastAsia="en-US"/>
                          </w:rPr>
                        </w:pPr>
                        <w:r w:rsidRPr="00EE1F2D">
                          <w:rPr>
                            <w:lang w:eastAsia="en-US"/>
                          </w:rPr>
                          <w:t>FOR IMMEDIATE RELEASE </w:t>
                        </w:r>
                      </w:p>
                      <w:p w:rsidR="00EE1F2D" w:rsidRPr="00EE1F2D" w:rsidRDefault="00EE1F2D" w:rsidP="00EE1F2D">
                        <w:pPr>
                          <w:pStyle w:val="NoSpacing"/>
                          <w:rPr>
                            <w:rFonts w:ascii="Times" w:hAnsi="Times"/>
                            <w:sz w:val="20"/>
                            <w:szCs w:val="20"/>
                            <w:lang w:eastAsia="en-US"/>
                          </w:rPr>
                        </w:pPr>
                        <w:r w:rsidRPr="00EE1F2D">
                          <w:rPr>
                            <w:lang w:eastAsia="en-US"/>
                          </w:rPr>
                          <w:t>March 28, 2020                                                                                              </w:t>
                        </w:r>
                      </w:p>
                      <w:p w:rsidR="00EE1F2D" w:rsidRPr="00EE1F2D" w:rsidRDefault="00EE1F2D" w:rsidP="00EE1F2D">
                        <w:pPr>
                          <w:spacing w:after="150"/>
                          <w:rPr>
                            <w:rFonts w:ascii="Times" w:hAnsi="Times" w:cs="Times New Roman"/>
                            <w:sz w:val="20"/>
                            <w:szCs w:val="20"/>
                            <w:lang w:eastAsia="en-US"/>
                          </w:rPr>
                        </w:pPr>
                        <w:r w:rsidRPr="00EE1F2D">
                          <w:rPr>
                            <w:rFonts w:ascii="Helvetica" w:hAnsi="Helvetica" w:cs="Times New Roman"/>
                            <w:color w:val="454B55"/>
                            <w:sz w:val="21"/>
                            <w:szCs w:val="21"/>
                            <w:lang w:eastAsia="en-US"/>
                          </w:rPr>
                          <w:t> </w:t>
                        </w:r>
                      </w:p>
                      <w:p w:rsidR="00EE1F2D" w:rsidRPr="00EE1F2D" w:rsidRDefault="00EE1F2D" w:rsidP="00EE1F2D">
                        <w:pPr>
                          <w:pStyle w:val="NoSpacing"/>
                          <w:rPr>
                            <w:rFonts w:ascii="Times" w:hAnsi="Times"/>
                            <w:sz w:val="20"/>
                            <w:szCs w:val="20"/>
                            <w:lang w:eastAsia="en-US"/>
                          </w:rPr>
                        </w:pPr>
                        <w:r w:rsidRPr="00EE1F2D">
                          <w:rPr>
                            <w:lang w:eastAsia="en-US"/>
                          </w:rPr>
                          <w:t xml:space="preserve">CONTACT: </w:t>
                        </w:r>
                        <w:proofErr w:type="spellStart"/>
                        <w:r w:rsidRPr="00EE1F2D">
                          <w:rPr>
                            <w:lang w:eastAsia="en-US"/>
                          </w:rPr>
                          <w:t>Jerrel</w:t>
                        </w:r>
                        <w:proofErr w:type="spellEnd"/>
                        <w:r w:rsidRPr="00EE1F2D">
                          <w:rPr>
                            <w:lang w:eastAsia="en-US"/>
                          </w:rPr>
                          <w:t xml:space="preserve"> Harvey</w:t>
                        </w:r>
                      </w:p>
                      <w:p w:rsidR="00EE1F2D" w:rsidRPr="00EE1F2D" w:rsidRDefault="00EE1F2D" w:rsidP="00EE1F2D">
                        <w:pPr>
                          <w:pStyle w:val="NoSpacing"/>
                          <w:rPr>
                            <w:rFonts w:ascii="Times" w:hAnsi="Times"/>
                            <w:sz w:val="20"/>
                            <w:szCs w:val="20"/>
                            <w:lang w:eastAsia="en-US"/>
                          </w:rPr>
                        </w:pPr>
                        <w:r w:rsidRPr="00EE1F2D">
                          <w:rPr>
                            <w:lang w:eastAsia="en-US"/>
                          </w:rPr>
                          <w:t>Press Office: Governor's Office </w:t>
                        </w:r>
                      </w:p>
                      <w:p w:rsidR="00EE1F2D" w:rsidRPr="00EE1F2D" w:rsidRDefault="00EE1F2D" w:rsidP="00EE1F2D">
                        <w:pPr>
                          <w:pStyle w:val="NoSpacing"/>
                          <w:rPr>
                            <w:rFonts w:ascii="Times" w:hAnsi="Times"/>
                            <w:sz w:val="20"/>
                            <w:szCs w:val="20"/>
                            <w:lang w:eastAsia="en-US"/>
                          </w:rPr>
                        </w:pPr>
                        <w:r w:rsidRPr="00EE1F2D">
                          <w:rPr>
                            <w:rFonts w:ascii="Times" w:hAnsi="Times"/>
                            <w:lang w:eastAsia="en-US"/>
                          </w:rPr>
                          <w:t>Email:</w:t>
                        </w:r>
                        <w:r w:rsidRPr="00EE1F2D">
                          <w:rPr>
                            <w:lang w:eastAsia="en-US"/>
                          </w:rPr>
                          <w:t> </w:t>
                        </w:r>
                        <w:r w:rsidRPr="00EE1F2D">
                          <w:rPr>
                            <w:lang w:eastAsia="en-US"/>
                          </w:rPr>
                          <w:fldChar w:fldCharType="begin"/>
                        </w:r>
                        <w:r w:rsidRPr="00EE1F2D">
                          <w:rPr>
                            <w:lang w:eastAsia="en-US"/>
                          </w:rPr>
                          <w:instrText xml:space="preserve"> HYPERLINK "mailto:Jerrel.Harvey@nj.gov" \t "_blank" </w:instrText>
                        </w:r>
                        <w:r w:rsidRPr="00EE1F2D">
                          <w:rPr>
                            <w:lang w:eastAsia="en-US"/>
                          </w:rPr>
                        </w:r>
                        <w:r w:rsidRPr="00EE1F2D">
                          <w:rPr>
                            <w:lang w:eastAsia="en-US"/>
                          </w:rPr>
                          <w:fldChar w:fldCharType="separate"/>
                        </w:r>
                        <w:r w:rsidRPr="00EE1F2D">
                          <w:rPr>
                            <w:color w:val="1155CC"/>
                            <w:u w:val="single"/>
                            <w:lang w:eastAsia="en-US"/>
                          </w:rPr>
                          <w:t>Jerrel.Harvey@nj.gov</w:t>
                        </w:r>
                        <w:r w:rsidRPr="00EE1F2D">
                          <w:rPr>
                            <w:lang w:eastAsia="en-US"/>
                          </w:rPr>
                          <w:fldChar w:fldCharType="end"/>
                        </w:r>
                      </w:p>
                      <w:p w:rsidR="00EE1F2D" w:rsidRPr="00EE1F2D" w:rsidRDefault="00EE1F2D" w:rsidP="00EE1F2D">
                        <w:pPr>
                          <w:spacing w:after="150"/>
                          <w:rPr>
                            <w:rFonts w:ascii="Times" w:hAnsi="Times" w:cs="Times New Roman"/>
                            <w:sz w:val="20"/>
                            <w:szCs w:val="20"/>
                            <w:lang w:eastAsia="en-US"/>
                          </w:rPr>
                        </w:pPr>
                        <w:r w:rsidRPr="00EE1F2D">
                          <w:rPr>
                            <w:rFonts w:ascii="Times" w:hAnsi="Times" w:cs="Times New Roman"/>
                            <w:color w:val="454B55"/>
                            <w:sz w:val="27"/>
                            <w:szCs w:val="27"/>
                            <w:lang w:eastAsia="en-US"/>
                          </w:rPr>
                          <w:t> </w:t>
                        </w:r>
                      </w:p>
                      <w:p w:rsidR="00EE1F2D" w:rsidRPr="00EE1F2D" w:rsidRDefault="00EE1F2D" w:rsidP="00EE1F2D">
                        <w:pPr>
                          <w:shd w:val="clear" w:color="auto" w:fill="FFFFFF"/>
                          <w:spacing w:after="150"/>
                          <w:jc w:val="center"/>
                          <w:rPr>
                            <w:rFonts w:ascii="Times" w:hAnsi="Times" w:cs="Times New Roman"/>
                            <w:sz w:val="20"/>
                            <w:szCs w:val="20"/>
                            <w:lang w:eastAsia="en-US"/>
                          </w:rPr>
                        </w:pPr>
                        <w:r w:rsidRPr="00EE1F2D">
                          <w:rPr>
                            <w:rFonts w:ascii="Times New Roman" w:hAnsi="Times New Roman" w:cs="Times New Roman"/>
                            <w:b/>
                            <w:bCs/>
                            <w:color w:val="454B55"/>
                            <w:sz w:val="27"/>
                            <w:szCs w:val="27"/>
                            <w:lang w:eastAsia="en-US"/>
                          </w:rPr>
                          <w:t xml:space="preserve">Governor </w:t>
                        </w:r>
                        <w:bookmarkStart w:id="0" w:name="_GoBack"/>
                        <w:r w:rsidRPr="00EE1F2D">
                          <w:rPr>
                            <w:rFonts w:ascii="Times New Roman" w:hAnsi="Times New Roman" w:cs="Times New Roman"/>
                            <w:b/>
                            <w:bCs/>
                            <w:color w:val="454B55"/>
                            <w:sz w:val="27"/>
                            <w:szCs w:val="27"/>
                            <w:lang w:eastAsia="en-US"/>
                          </w:rPr>
                          <w:t>Murphy Announces Mortgage Payment Relief</w:t>
                        </w:r>
                        <w:bookmarkEnd w:id="0"/>
                        <w:r w:rsidRPr="00EE1F2D">
                          <w:rPr>
                            <w:rFonts w:ascii="Times New Roman" w:hAnsi="Times New Roman" w:cs="Times New Roman"/>
                            <w:b/>
                            <w:bCs/>
                            <w:color w:val="454B55"/>
                            <w:sz w:val="27"/>
                            <w:szCs w:val="27"/>
                            <w:lang w:eastAsia="en-US"/>
                          </w:rPr>
                          <w:t xml:space="preserve">, Financial Protections for New </w:t>
                        </w:r>
                        <w:proofErr w:type="spellStart"/>
                        <w:r w:rsidRPr="00EE1F2D">
                          <w:rPr>
                            <w:rFonts w:ascii="Times New Roman" w:hAnsi="Times New Roman" w:cs="Times New Roman"/>
                            <w:b/>
                            <w:bCs/>
                            <w:color w:val="454B55"/>
                            <w:sz w:val="27"/>
                            <w:szCs w:val="27"/>
                            <w:lang w:eastAsia="en-US"/>
                          </w:rPr>
                          <w:t>Jerseyans</w:t>
                        </w:r>
                        <w:proofErr w:type="spellEnd"/>
                        <w:r w:rsidRPr="00EE1F2D">
                          <w:rPr>
                            <w:rFonts w:ascii="Times New Roman" w:hAnsi="Times New Roman" w:cs="Times New Roman"/>
                            <w:b/>
                            <w:bCs/>
                            <w:color w:val="454B55"/>
                            <w:sz w:val="27"/>
                            <w:szCs w:val="27"/>
                            <w:lang w:eastAsia="en-US"/>
                          </w:rPr>
                          <w:t xml:space="preserve"> Facing Economic Hardship as a Result of COVID-19</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b/>
                            <w:bCs/>
                            <w:color w:val="454B55"/>
                            <w:sz w:val="21"/>
                            <w:szCs w:val="21"/>
                            <w:lang w:eastAsia="en-US"/>
                          </w:rPr>
                          <w:t>TRENTON</w:t>
                        </w:r>
                        <w:r w:rsidRPr="00EE1F2D">
                          <w:rPr>
                            <w:rFonts w:ascii="Times New Roman" w:hAnsi="Times New Roman" w:cs="Times New Roman"/>
                            <w:color w:val="454B55"/>
                            <w:sz w:val="21"/>
                            <w:szCs w:val="21"/>
                            <w:lang w:eastAsia="en-US"/>
                          </w:rPr>
                          <w:t xml:space="preserve"> – Acting on a commitment to provide financial relief to New Jersey homeowners, Governor Phil Murphy today announced that financial institutions will provide mortgage forbearance and financial protections for New </w:t>
                        </w:r>
                        <w:proofErr w:type="spellStart"/>
                        <w:r w:rsidRPr="00EE1F2D">
                          <w:rPr>
                            <w:rFonts w:ascii="Times New Roman" w:hAnsi="Times New Roman" w:cs="Times New Roman"/>
                            <w:color w:val="454B55"/>
                            <w:sz w:val="21"/>
                            <w:szCs w:val="21"/>
                            <w:lang w:eastAsia="en-US"/>
                          </w:rPr>
                          <w:t>Jerseyans</w:t>
                        </w:r>
                        <w:proofErr w:type="spellEnd"/>
                        <w:r w:rsidRPr="00EE1F2D">
                          <w:rPr>
                            <w:rFonts w:ascii="Times New Roman" w:hAnsi="Times New Roman" w:cs="Times New Roman"/>
                            <w:color w:val="454B55"/>
                            <w:sz w:val="21"/>
                            <w:szCs w:val="21"/>
                            <w:lang w:eastAsia="en-US"/>
                          </w:rPr>
                          <w:t xml:space="preserve"> facing economic hardship as a result COVID-19.</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 xml:space="preserve">“Millions of hardworking New </w:t>
                        </w:r>
                        <w:proofErr w:type="spellStart"/>
                        <w:r w:rsidRPr="00EE1F2D">
                          <w:rPr>
                            <w:rFonts w:ascii="Times New Roman" w:hAnsi="Times New Roman" w:cs="Times New Roman"/>
                            <w:color w:val="454B55"/>
                            <w:sz w:val="21"/>
                            <w:szCs w:val="21"/>
                            <w:lang w:eastAsia="en-US"/>
                          </w:rPr>
                          <w:t>Jerseyans</w:t>
                        </w:r>
                        <w:proofErr w:type="spellEnd"/>
                        <w:r w:rsidRPr="00EE1F2D">
                          <w:rPr>
                            <w:rFonts w:ascii="Times New Roman" w:hAnsi="Times New Roman" w:cs="Times New Roman"/>
                            <w:color w:val="454B55"/>
                            <w:sz w:val="21"/>
                            <w:szCs w:val="21"/>
                            <w:lang w:eastAsia="en-US"/>
                          </w:rPr>
                          <w:t xml:space="preserve"> are suffering financial losses through no fault of their own as a result of the economic downturn brought on by COVID-19,”</w:t>
                        </w:r>
                        <w:r w:rsidRPr="00EE1F2D">
                          <w:rPr>
                            <w:rFonts w:ascii="Times New Roman" w:hAnsi="Times New Roman" w:cs="Times New Roman"/>
                            <w:b/>
                            <w:bCs/>
                            <w:color w:val="454B55"/>
                            <w:sz w:val="21"/>
                            <w:szCs w:val="21"/>
                            <w:lang w:eastAsia="en-US"/>
                          </w:rPr>
                          <w:t> said Governor Murphy. </w:t>
                        </w:r>
                        <w:r w:rsidRPr="00EE1F2D">
                          <w:rPr>
                            <w:rFonts w:ascii="Times New Roman" w:hAnsi="Times New Roman" w:cs="Times New Roman"/>
                            <w:color w:val="454B55"/>
                            <w:sz w:val="21"/>
                            <w:szCs w:val="21"/>
                            <w:lang w:eastAsia="en-US"/>
                          </w:rPr>
                          <w:t>“With this initiative, we can ensure that no one loses their home during this public health crisis. I commend our private sector partners for doing their part to reduce financial uncertainty for New Jersey families.”</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Building on a similar initiative in California, Governor Murphy secured support from Citigroup, JPMorgan Chase, U.S. Bank, Wells Fargo, and Bank of America, in addition to over 40 other federal and state-chartered banks</w:t>
                        </w:r>
                        <w:proofErr w:type="gramStart"/>
                        <w:r w:rsidRPr="00EE1F2D">
                          <w:rPr>
                            <w:rFonts w:ascii="Times New Roman" w:hAnsi="Times New Roman" w:cs="Times New Roman"/>
                            <w:color w:val="454B55"/>
                            <w:sz w:val="21"/>
                            <w:szCs w:val="21"/>
                            <w:lang w:eastAsia="en-US"/>
                          </w:rPr>
                          <w:t>,  credit</w:t>
                        </w:r>
                        <w:proofErr w:type="gramEnd"/>
                        <w:r w:rsidRPr="00EE1F2D">
                          <w:rPr>
                            <w:rFonts w:ascii="Times New Roman" w:hAnsi="Times New Roman" w:cs="Times New Roman"/>
                            <w:color w:val="454B55"/>
                            <w:sz w:val="21"/>
                            <w:szCs w:val="21"/>
                            <w:lang w:eastAsia="en-US"/>
                          </w:rPr>
                          <w:t xml:space="preserve"> unions, and servicers to protect New Jersey homeowners. More financial institutions are expected to sign on in the coming days.  The New Jersey Bankers Association, </w:t>
                        </w:r>
                        <w:proofErr w:type="spellStart"/>
                        <w:r w:rsidRPr="00EE1F2D">
                          <w:rPr>
                            <w:rFonts w:ascii="Times New Roman" w:hAnsi="Times New Roman" w:cs="Times New Roman"/>
                            <w:color w:val="454B55"/>
                            <w:sz w:val="21"/>
                            <w:szCs w:val="21"/>
                            <w:lang w:eastAsia="en-US"/>
                          </w:rPr>
                          <w:t>CrossState</w:t>
                        </w:r>
                        <w:proofErr w:type="spellEnd"/>
                        <w:r w:rsidRPr="00EE1F2D">
                          <w:rPr>
                            <w:rFonts w:ascii="Times New Roman" w:hAnsi="Times New Roman" w:cs="Times New Roman"/>
                            <w:color w:val="454B55"/>
                            <w:sz w:val="21"/>
                            <w:szCs w:val="21"/>
                            <w:lang w:eastAsia="en-US"/>
                          </w:rPr>
                          <w:t xml:space="preserve"> Credit Union Association and the Mortgage Bankers Association of New Jersey have endorsed this initiative and are encouraging all their members to adopt these policies.</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 xml:space="preserve">Under Governor Murphy’s proposal, New </w:t>
                        </w:r>
                        <w:proofErr w:type="spellStart"/>
                        <w:r w:rsidRPr="00EE1F2D">
                          <w:rPr>
                            <w:rFonts w:ascii="Times New Roman" w:hAnsi="Times New Roman" w:cs="Times New Roman"/>
                            <w:color w:val="454B55"/>
                            <w:sz w:val="21"/>
                            <w:szCs w:val="21"/>
                            <w:lang w:eastAsia="en-US"/>
                          </w:rPr>
                          <w:t>Jerseyans</w:t>
                        </w:r>
                        <w:proofErr w:type="spellEnd"/>
                        <w:r w:rsidRPr="00EE1F2D">
                          <w:rPr>
                            <w:rFonts w:ascii="Times New Roman" w:hAnsi="Times New Roman" w:cs="Times New Roman"/>
                            <w:color w:val="454B55"/>
                            <w:sz w:val="21"/>
                            <w:szCs w:val="21"/>
                            <w:lang w:eastAsia="en-US"/>
                          </w:rPr>
                          <w:t xml:space="preserve"> who are struggling financially as a result of COVID-19 may be eligible for the following relief upon contacting their financial institution:</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b/>
                            <w:bCs/>
                            <w:color w:val="454B55"/>
                            <w:sz w:val="21"/>
                            <w:szCs w:val="21"/>
                            <w:lang w:eastAsia="en-US"/>
                          </w:rPr>
                          <w:lastRenderedPageBreak/>
                          <w:t>90-Day Grace Period for Mortgage Payments</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Financial institutions will offer, consistent with applicable guidelines, mortgage payment forbearances of up to 90 days to borrowers economically impacted by COVID-19. In addition, those institutions will:</w:t>
                        </w:r>
                      </w:p>
                      <w:p w:rsidR="00EE1F2D" w:rsidRPr="00EE1F2D" w:rsidRDefault="00EE1F2D" w:rsidP="00EE1F2D">
                        <w:pPr>
                          <w:numPr>
                            <w:ilvl w:val="0"/>
                            <w:numId w:val="1"/>
                          </w:numPr>
                          <w:spacing w:after="0"/>
                          <w:ind w:left="945"/>
                          <w:rPr>
                            <w:rFonts w:ascii="Roboto" w:eastAsia="Times New Roman" w:hAnsi="Roboto" w:cs="Times New Roman"/>
                            <w:color w:val="454B55"/>
                            <w:sz w:val="20"/>
                            <w:szCs w:val="20"/>
                            <w:lang w:eastAsia="en-US"/>
                          </w:rPr>
                        </w:pPr>
                        <w:r w:rsidRPr="00EE1F2D">
                          <w:rPr>
                            <w:rFonts w:ascii="Times New Roman" w:eastAsia="Times New Roman" w:hAnsi="Times New Roman" w:cs="Times New Roman"/>
                            <w:color w:val="454B55"/>
                            <w:sz w:val="21"/>
                            <w:szCs w:val="21"/>
                            <w:lang w:eastAsia="en-US"/>
                          </w:rPr>
                          <w:t>Provide borrowers a streamlined process to request a forbearance for COVID-19-related reasons, supported with available documentation;</w:t>
                        </w:r>
                      </w:p>
                      <w:p w:rsidR="00EE1F2D" w:rsidRPr="00EE1F2D" w:rsidRDefault="00EE1F2D" w:rsidP="00EE1F2D">
                        <w:pPr>
                          <w:numPr>
                            <w:ilvl w:val="0"/>
                            <w:numId w:val="1"/>
                          </w:numPr>
                          <w:spacing w:after="0"/>
                          <w:ind w:left="945"/>
                          <w:rPr>
                            <w:rFonts w:ascii="Roboto" w:eastAsia="Times New Roman" w:hAnsi="Roboto" w:cs="Times New Roman"/>
                            <w:color w:val="454B55"/>
                            <w:sz w:val="20"/>
                            <w:szCs w:val="20"/>
                            <w:lang w:eastAsia="en-US"/>
                          </w:rPr>
                        </w:pPr>
                        <w:r w:rsidRPr="00EE1F2D">
                          <w:rPr>
                            <w:rFonts w:ascii="Times New Roman" w:eastAsia="Times New Roman" w:hAnsi="Times New Roman" w:cs="Times New Roman"/>
                            <w:color w:val="454B55"/>
                            <w:sz w:val="21"/>
                            <w:szCs w:val="21"/>
                            <w:lang w:eastAsia="en-US"/>
                          </w:rPr>
                          <w:t>Confirm approval of and terms of forbearance program; and</w:t>
                        </w:r>
                      </w:p>
                      <w:p w:rsidR="00EE1F2D" w:rsidRPr="00EE1F2D" w:rsidRDefault="00EE1F2D" w:rsidP="00EE1F2D">
                        <w:pPr>
                          <w:numPr>
                            <w:ilvl w:val="0"/>
                            <w:numId w:val="1"/>
                          </w:numPr>
                          <w:spacing w:after="0"/>
                          <w:ind w:left="945"/>
                          <w:rPr>
                            <w:rFonts w:ascii="Roboto" w:eastAsia="Times New Roman" w:hAnsi="Roboto" w:cs="Times New Roman"/>
                            <w:color w:val="454B55"/>
                            <w:sz w:val="20"/>
                            <w:szCs w:val="20"/>
                            <w:lang w:eastAsia="en-US"/>
                          </w:rPr>
                        </w:pPr>
                        <w:r w:rsidRPr="00EE1F2D">
                          <w:rPr>
                            <w:rFonts w:ascii="Times New Roman" w:eastAsia="Times New Roman" w:hAnsi="Times New Roman" w:cs="Times New Roman"/>
                            <w:color w:val="454B55"/>
                            <w:sz w:val="21"/>
                            <w:szCs w:val="21"/>
                            <w:lang w:eastAsia="en-US"/>
                          </w:rPr>
                          <w:t>Provide borrowers the opportunity to request additional relief, as practicable, upon continued showing of hardship due to COVID-19.</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b/>
                            <w:bCs/>
                            <w:color w:val="454B55"/>
                            <w:sz w:val="21"/>
                            <w:szCs w:val="21"/>
                            <w:lang w:eastAsia="en-US"/>
                          </w:rPr>
                          <w:t>No Negative Credit Impacts Resulting from Relief</w:t>
                        </w:r>
                        <w:r w:rsidRPr="00EE1F2D">
                          <w:rPr>
                            <w:rFonts w:ascii="Times New Roman" w:hAnsi="Times New Roman" w:cs="Times New Roman"/>
                            <w:color w:val="454B55"/>
                            <w:sz w:val="21"/>
                            <w:szCs w:val="21"/>
                            <w:lang w:eastAsia="en-US"/>
                          </w:rPr>
                          <w:t> </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 xml:space="preserve">Financial institutions will not report derogatory </w:t>
                        </w:r>
                        <w:proofErr w:type="spellStart"/>
                        <w:r w:rsidRPr="00EE1F2D">
                          <w:rPr>
                            <w:rFonts w:ascii="Times New Roman" w:hAnsi="Times New Roman" w:cs="Times New Roman"/>
                            <w:color w:val="454B55"/>
                            <w:sz w:val="21"/>
                            <w:szCs w:val="21"/>
                            <w:lang w:eastAsia="en-US"/>
                          </w:rPr>
                          <w:t>tradelines</w:t>
                        </w:r>
                        <w:proofErr w:type="spellEnd"/>
                        <w:r w:rsidRPr="00EE1F2D">
                          <w:rPr>
                            <w:rFonts w:ascii="Times New Roman" w:hAnsi="Times New Roman" w:cs="Times New Roman"/>
                            <w:color w:val="454B55"/>
                            <w:sz w:val="21"/>
                            <w:szCs w:val="21"/>
                            <w:lang w:eastAsia="en-US"/>
                          </w:rPr>
                          <w:t xml:space="preserve"> (</w:t>
                        </w:r>
                        <w:r w:rsidRPr="00EE1F2D">
                          <w:rPr>
                            <w:rFonts w:ascii="Times New Roman" w:hAnsi="Times New Roman" w:cs="Times New Roman"/>
                            <w:i/>
                            <w:iCs/>
                            <w:color w:val="454B55"/>
                            <w:sz w:val="21"/>
                            <w:szCs w:val="21"/>
                            <w:lang w:eastAsia="en-US"/>
                          </w:rPr>
                          <w:t>e.g.</w:t>
                        </w:r>
                        <w:r w:rsidRPr="00EE1F2D">
                          <w:rPr>
                            <w:rFonts w:ascii="Times New Roman" w:hAnsi="Times New Roman" w:cs="Times New Roman"/>
                            <w:color w:val="454B55"/>
                            <w:sz w:val="21"/>
                            <w:szCs w:val="21"/>
                            <w:lang w:eastAsia="en-US"/>
                          </w:rPr>
                          <w:t>, late payments) to credit reporting agencies, consistent with applicable guidelines, for borrowers taking advantage of COVID-19-related relief. </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b/>
                            <w:bCs/>
                            <w:color w:val="454B55"/>
                            <w:sz w:val="21"/>
                            <w:szCs w:val="21"/>
                            <w:lang w:eastAsia="en-US"/>
                          </w:rPr>
                          <w:t>Moratorium on Initiating Foreclosure Sales or Evictions</w:t>
                        </w:r>
                        <w:r w:rsidRPr="00EE1F2D">
                          <w:rPr>
                            <w:rFonts w:ascii="Times New Roman" w:hAnsi="Times New Roman" w:cs="Times New Roman"/>
                            <w:color w:val="454B55"/>
                            <w:sz w:val="21"/>
                            <w:szCs w:val="21"/>
                            <w:lang w:eastAsia="en-US"/>
                          </w:rPr>
                          <w:t> </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For at least 60 days, financial institutions will not initiate foreclosure sales or evictions, consistent with applicable guidelines. </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b/>
                            <w:bCs/>
                            <w:color w:val="454B55"/>
                            <w:sz w:val="21"/>
                            <w:szCs w:val="21"/>
                            <w:lang w:eastAsia="en-US"/>
                          </w:rPr>
                          <w:t>Relief from Fees and Charges</w:t>
                        </w:r>
                        <w:r w:rsidRPr="00EE1F2D">
                          <w:rPr>
                            <w:rFonts w:ascii="Times New Roman" w:hAnsi="Times New Roman" w:cs="Times New Roman"/>
                            <w:color w:val="454B55"/>
                            <w:sz w:val="21"/>
                            <w:szCs w:val="21"/>
                            <w:lang w:eastAsia="en-US"/>
                          </w:rPr>
                          <w:t> </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For at least 90 days, financial institutions will waive or refund at least the following for customers who have requested assistance: </w:t>
                        </w:r>
                      </w:p>
                      <w:p w:rsidR="00EE1F2D" w:rsidRPr="00EE1F2D" w:rsidRDefault="00EE1F2D" w:rsidP="00EE1F2D">
                        <w:pPr>
                          <w:numPr>
                            <w:ilvl w:val="0"/>
                            <w:numId w:val="2"/>
                          </w:numPr>
                          <w:spacing w:after="0"/>
                          <w:ind w:left="945"/>
                          <w:rPr>
                            <w:rFonts w:ascii="Roboto" w:eastAsia="Times New Roman" w:hAnsi="Roboto" w:cs="Times New Roman"/>
                            <w:color w:val="454B55"/>
                            <w:sz w:val="20"/>
                            <w:szCs w:val="20"/>
                            <w:lang w:eastAsia="en-US"/>
                          </w:rPr>
                        </w:pPr>
                        <w:r w:rsidRPr="00EE1F2D">
                          <w:rPr>
                            <w:rFonts w:ascii="Times New Roman" w:eastAsia="Times New Roman" w:hAnsi="Times New Roman" w:cs="Times New Roman"/>
                            <w:color w:val="454B55"/>
                            <w:sz w:val="21"/>
                            <w:szCs w:val="21"/>
                            <w:lang w:eastAsia="en-US"/>
                          </w:rPr>
                          <w:t>Mortgage-related late fees; and</w:t>
                        </w:r>
                      </w:p>
                      <w:p w:rsidR="00EE1F2D" w:rsidRPr="00EE1F2D" w:rsidRDefault="00EE1F2D" w:rsidP="00EE1F2D">
                        <w:pPr>
                          <w:numPr>
                            <w:ilvl w:val="0"/>
                            <w:numId w:val="2"/>
                          </w:numPr>
                          <w:spacing w:after="0"/>
                          <w:ind w:left="945"/>
                          <w:rPr>
                            <w:rFonts w:ascii="Roboto" w:eastAsia="Times New Roman" w:hAnsi="Roboto" w:cs="Times New Roman"/>
                            <w:color w:val="454B55"/>
                            <w:sz w:val="20"/>
                            <w:szCs w:val="20"/>
                            <w:lang w:eastAsia="en-US"/>
                          </w:rPr>
                        </w:pPr>
                        <w:r w:rsidRPr="00EE1F2D">
                          <w:rPr>
                            <w:rFonts w:ascii="Times New Roman" w:eastAsia="Times New Roman" w:hAnsi="Times New Roman" w:cs="Times New Roman"/>
                            <w:color w:val="454B55"/>
                            <w:sz w:val="21"/>
                            <w:szCs w:val="21"/>
                            <w:lang w:eastAsia="en-US"/>
                          </w:rPr>
                          <w:t>Other fees, including early CD withdrawals (subject to applicable federal regulations).</w:t>
                        </w:r>
                      </w:p>
                      <w:p w:rsidR="00EE1F2D" w:rsidRPr="00EE1F2D" w:rsidRDefault="00EE1F2D" w:rsidP="00EE1F2D">
                        <w:pPr>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 xml:space="preserve">Please note that financial institutions and their servicers are experiencing high volumes of inquiries and may recommend using online services when available for the quickest service. </w:t>
                        </w:r>
                        <w:proofErr w:type="gramStart"/>
                        <w:r w:rsidRPr="00EE1F2D">
                          <w:rPr>
                            <w:rFonts w:ascii="Times New Roman" w:hAnsi="Times New Roman" w:cs="Times New Roman"/>
                            <w:color w:val="454B55"/>
                            <w:sz w:val="21"/>
                            <w:szCs w:val="21"/>
                            <w:lang w:eastAsia="en-US"/>
                          </w:rPr>
                          <w:t>Loans held by a financial institution may be serviced by another company</w:t>
                        </w:r>
                        <w:proofErr w:type="gramEnd"/>
                        <w:r w:rsidRPr="00EE1F2D">
                          <w:rPr>
                            <w:rFonts w:ascii="Times New Roman" w:hAnsi="Times New Roman" w:cs="Times New Roman"/>
                            <w:color w:val="454B55"/>
                            <w:sz w:val="21"/>
                            <w:szCs w:val="21"/>
                            <w:lang w:eastAsia="en-US"/>
                          </w:rPr>
                          <w:t>.  </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Last week, Governor Murphy signed Executive Order No. 106, which imposed a moratorium on removing individuals from their homes pursuant to an eviction or foreclosure proceeding while the Order is in effect. Tenants cannot be asked to leave their homes for nonpayment of rent during this time.    </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1"/>
                            <w:szCs w:val="21"/>
                            <w:lang w:eastAsia="en-US"/>
                          </w:rPr>
                          <w:t>Governor Murphy also announced that the Department of Community Affairs received an additional $13 million in federal funds as part of its annual renewal for the Section 8 Housing Choice Voucher Program.  These funds, based on the increased utilization New Jersey achieved in the program last year, are critical to helping current voucher tenants maintain their housing stability during the coming year. </w:t>
                        </w:r>
                      </w:p>
                      <w:p w:rsidR="00EE1F2D" w:rsidRPr="00EE1F2D" w:rsidRDefault="00EE1F2D" w:rsidP="00EE1F2D">
                        <w:pPr>
                          <w:shd w:val="clear" w:color="auto" w:fill="FFFFFF"/>
                          <w:spacing w:after="150"/>
                          <w:rPr>
                            <w:rFonts w:ascii="Times" w:hAnsi="Times" w:cs="Times New Roman"/>
                            <w:sz w:val="20"/>
                            <w:szCs w:val="20"/>
                            <w:lang w:eastAsia="en-US"/>
                          </w:rPr>
                        </w:pPr>
                        <w:r w:rsidRPr="00EE1F2D">
                          <w:rPr>
                            <w:rFonts w:ascii="Times New Roman" w:hAnsi="Times New Roman" w:cs="Times New Roman"/>
                            <w:color w:val="454B55"/>
                            <w:sz w:val="20"/>
                            <w:szCs w:val="20"/>
                            <w:bdr w:val="none" w:sz="0" w:space="0" w:color="auto" w:frame="1"/>
                            <w:lang w:eastAsia="en-US"/>
                          </w:rPr>
                          <w:t>For more information on COVID-19 related mortgage relief, please click </w:t>
                        </w:r>
                        <w:r w:rsidRPr="00EE1F2D">
                          <w:rPr>
                            <w:rFonts w:ascii="Times New Roman" w:hAnsi="Times New Roman" w:cs="Times New Roman"/>
                            <w:color w:val="454B55"/>
                            <w:sz w:val="20"/>
                            <w:szCs w:val="20"/>
                            <w:bdr w:val="none" w:sz="0" w:space="0" w:color="auto" w:frame="1"/>
                            <w:lang w:eastAsia="en-US"/>
                          </w:rPr>
                          <w:fldChar w:fldCharType="begin"/>
                        </w:r>
                        <w:r w:rsidRPr="00EE1F2D">
                          <w:rPr>
                            <w:rFonts w:ascii="Times New Roman" w:hAnsi="Times New Roman" w:cs="Times New Roman"/>
                            <w:color w:val="454B55"/>
                            <w:sz w:val="20"/>
                            <w:szCs w:val="20"/>
                            <w:bdr w:val="none" w:sz="0" w:space="0" w:color="auto" w:frame="1"/>
                            <w:lang w:eastAsia="en-US"/>
                          </w:rPr>
                          <w:instrText xml:space="preserve"> HYPERLINK "https://urldefense.com/v3/__https:/t.e2ma.net/click/fhge2c/nvocwdl/33deej__;!!J30X0ZrnC1oQtbA!fhE6DLXivvUDXiRVDfBX1psuRF_JuDWurfRuagj9tN3KXPL-3NzYHMwr8vMLZzz8SE0$" \t "_blank" </w:instrText>
                        </w:r>
                        <w:r w:rsidRPr="00EE1F2D">
                          <w:rPr>
                            <w:rFonts w:ascii="Times New Roman" w:hAnsi="Times New Roman" w:cs="Times New Roman"/>
                            <w:color w:val="454B55"/>
                            <w:sz w:val="20"/>
                            <w:szCs w:val="20"/>
                            <w:bdr w:val="none" w:sz="0" w:space="0" w:color="auto" w:frame="1"/>
                            <w:lang w:eastAsia="en-US"/>
                          </w:rPr>
                        </w:r>
                        <w:r w:rsidRPr="00EE1F2D">
                          <w:rPr>
                            <w:rFonts w:ascii="Times New Roman" w:hAnsi="Times New Roman" w:cs="Times New Roman"/>
                            <w:color w:val="454B55"/>
                            <w:sz w:val="20"/>
                            <w:szCs w:val="20"/>
                            <w:bdr w:val="none" w:sz="0" w:space="0" w:color="auto" w:frame="1"/>
                            <w:lang w:eastAsia="en-US"/>
                          </w:rPr>
                          <w:fldChar w:fldCharType="separate"/>
                        </w:r>
                        <w:r w:rsidRPr="00EE1F2D">
                          <w:rPr>
                            <w:rFonts w:ascii="Times New Roman" w:hAnsi="Times New Roman" w:cs="Times New Roman"/>
                            <w:color w:val="F28474"/>
                            <w:sz w:val="20"/>
                            <w:szCs w:val="20"/>
                            <w:u w:val="single"/>
                            <w:bdr w:val="none" w:sz="0" w:space="0" w:color="auto" w:frame="1"/>
                            <w:lang w:eastAsia="en-US"/>
                          </w:rPr>
                          <w:t>here</w:t>
                        </w:r>
                        <w:r w:rsidRPr="00EE1F2D">
                          <w:rPr>
                            <w:rFonts w:ascii="Times New Roman" w:hAnsi="Times New Roman" w:cs="Times New Roman"/>
                            <w:color w:val="454B55"/>
                            <w:sz w:val="20"/>
                            <w:szCs w:val="20"/>
                            <w:bdr w:val="none" w:sz="0" w:space="0" w:color="auto" w:frame="1"/>
                            <w:lang w:eastAsia="en-US"/>
                          </w:rPr>
                          <w:fldChar w:fldCharType="end"/>
                        </w:r>
                        <w:r w:rsidRPr="00EE1F2D">
                          <w:rPr>
                            <w:rFonts w:ascii="Times New Roman" w:hAnsi="Times New Roman" w:cs="Times New Roman"/>
                            <w:color w:val="454B55"/>
                            <w:sz w:val="20"/>
                            <w:szCs w:val="20"/>
                            <w:bdr w:val="none" w:sz="0" w:space="0" w:color="auto" w:frame="1"/>
                            <w:lang w:eastAsia="en-US"/>
                          </w:rPr>
                          <w:t>.</w:t>
                        </w:r>
                      </w:p>
                    </w:tc>
                  </w:tr>
                </w:tbl>
                <w:p w:rsidR="00EE1F2D" w:rsidRPr="00EE1F2D" w:rsidRDefault="00EE1F2D" w:rsidP="00EE1F2D">
                  <w:pPr>
                    <w:spacing w:after="0"/>
                    <w:rPr>
                      <w:rFonts w:ascii="Roboto" w:eastAsia="Times New Roman" w:hAnsi="Roboto" w:cs="Times New Roman"/>
                      <w:sz w:val="20"/>
                      <w:szCs w:val="20"/>
                      <w:lang w:eastAsia="en-US"/>
                    </w:rPr>
                  </w:pPr>
                </w:p>
              </w:tc>
            </w:tr>
          </w:tbl>
          <w:p w:rsidR="00EE1F2D" w:rsidRPr="00EE1F2D" w:rsidRDefault="00EE1F2D" w:rsidP="00EE1F2D">
            <w:pPr>
              <w:spacing w:after="0"/>
              <w:rPr>
                <w:rFonts w:ascii="Roboto" w:eastAsia="Times New Roman" w:hAnsi="Roboto" w:cs="Times New Roman"/>
                <w:color w:val="222222"/>
                <w:lang w:eastAsia="en-US"/>
              </w:rPr>
            </w:pPr>
          </w:p>
        </w:tc>
      </w:tr>
    </w:tbl>
    <w:p w:rsidR="009536A4" w:rsidRDefault="009536A4"/>
    <w:sectPr w:rsidR="009536A4" w:rsidSect="009536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Times">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E23F3"/>
    <w:multiLevelType w:val="multilevel"/>
    <w:tmpl w:val="967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6037ED"/>
    <w:multiLevelType w:val="multilevel"/>
    <w:tmpl w:val="95D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2D"/>
    <w:rsid w:val="009536A4"/>
    <w:rsid w:val="00EE1F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D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F2D"/>
    <w:rPr>
      <w:b/>
      <w:bCs/>
    </w:rPr>
  </w:style>
  <w:style w:type="character" w:styleId="Hyperlink">
    <w:name w:val="Hyperlink"/>
    <w:basedOn w:val="DefaultParagraphFont"/>
    <w:uiPriority w:val="99"/>
    <w:semiHidden/>
    <w:unhideWhenUsed/>
    <w:rsid w:val="00EE1F2D"/>
    <w:rPr>
      <w:color w:val="0000FF"/>
      <w:u w:val="single"/>
    </w:rPr>
  </w:style>
  <w:style w:type="paragraph" w:styleId="NoSpacing">
    <w:name w:val="No Spacing"/>
    <w:uiPriority w:val="1"/>
    <w:qFormat/>
    <w:rsid w:val="00EE1F2D"/>
    <w:pPr>
      <w:spacing w:after="0"/>
    </w:pPr>
  </w:style>
  <w:style w:type="paragraph" w:styleId="BalloonText">
    <w:name w:val="Balloon Text"/>
    <w:basedOn w:val="Normal"/>
    <w:link w:val="BalloonTextChar"/>
    <w:uiPriority w:val="99"/>
    <w:semiHidden/>
    <w:unhideWhenUsed/>
    <w:rsid w:val="00EE1F2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E1F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F2D"/>
    <w:rPr>
      <w:b/>
      <w:bCs/>
    </w:rPr>
  </w:style>
  <w:style w:type="character" w:styleId="Hyperlink">
    <w:name w:val="Hyperlink"/>
    <w:basedOn w:val="DefaultParagraphFont"/>
    <w:uiPriority w:val="99"/>
    <w:semiHidden/>
    <w:unhideWhenUsed/>
    <w:rsid w:val="00EE1F2D"/>
    <w:rPr>
      <w:color w:val="0000FF"/>
      <w:u w:val="single"/>
    </w:rPr>
  </w:style>
  <w:style w:type="paragraph" w:styleId="NoSpacing">
    <w:name w:val="No Spacing"/>
    <w:uiPriority w:val="1"/>
    <w:qFormat/>
    <w:rsid w:val="00EE1F2D"/>
    <w:pPr>
      <w:spacing w:after="0"/>
    </w:pPr>
  </w:style>
  <w:style w:type="paragraph" w:styleId="BalloonText">
    <w:name w:val="Balloon Text"/>
    <w:basedOn w:val="Normal"/>
    <w:link w:val="BalloonTextChar"/>
    <w:uiPriority w:val="99"/>
    <w:semiHidden/>
    <w:unhideWhenUsed/>
    <w:rsid w:val="00EE1F2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E1F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8318">
      <w:bodyDiv w:val="1"/>
      <w:marLeft w:val="0"/>
      <w:marRight w:val="0"/>
      <w:marTop w:val="0"/>
      <w:marBottom w:val="0"/>
      <w:divBdr>
        <w:top w:val="none" w:sz="0" w:space="0" w:color="auto"/>
        <w:left w:val="none" w:sz="0" w:space="0" w:color="auto"/>
        <w:bottom w:val="none" w:sz="0" w:space="0" w:color="auto"/>
        <w:right w:val="none" w:sz="0" w:space="0" w:color="auto"/>
      </w:divBdr>
      <w:divsChild>
        <w:div w:id="487941649">
          <w:marLeft w:val="0"/>
          <w:marRight w:val="0"/>
          <w:marTop w:val="0"/>
          <w:marBottom w:val="0"/>
          <w:divBdr>
            <w:top w:val="none" w:sz="0" w:space="0" w:color="auto"/>
            <w:left w:val="none" w:sz="0" w:space="0" w:color="auto"/>
            <w:bottom w:val="none" w:sz="0" w:space="0" w:color="auto"/>
            <w:right w:val="none" w:sz="0" w:space="0" w:color="auto"/>
          </w:divBdr>
          <w:divsChild>
            <w:div w:id="1010521471">
              <w:marLeft w:val="0"/>
              <w:marRight w:val="0"/>
              <w:marTop w:val="0"/>
              <w:marBottom w:val="150"/>
              <w:divBdr>
                <w:top w:val="none" w:sz="0" w:space="0" w:color="auto"/>
                <w:left w:val="none" w:sz="0" w:space="0" w:color="auto"/>
                <w:bottom w:val="none" w:sz="0" w:space="0" w:color="auto"/>
                <w:right w:val="none" w:sz="0" w:space="0" w:color="auto"/>
              </w:divBdr>
            </w:div>
            <w:div w:id="365764349">
              <w:marLeft w:val="0"/>
              <w:marRight w:val="0"/>
              <w:marTop w:val="0"/>
              <w:marBottom w:val="150"/>
              <w:divBdr>
                <w:top w:val="none" w:sz="0" w:space="0" w:color="auto"/>
                <w:left w:val="none" w:sz="0" w:space="0" w:color="auto"/>
                <w:bottom w:val="none" w:sz="0" w:space="0" w:color="auto"/>
                <w:right w:val="none" w:sz="0" w:space="0" w:color="auto"/>
              </w:divBdr>
            </w:div>
            <w:div w:id="1433743631">
              <w:marLeft w:val="0"/>
              <w:marRight w:val="0"/>
              <w:marTop w:val="0"/>
              <w:marBottom w:val="150"/>
              <w:divBdr>
                <w:top w:val="none" w:sz="0" w:space="0" w:color="auto"/>
                <w:left w:val="none" w:sz="0" w:space="0" w:color="auto"/>
                <w:bottom w:val="none" w:sz="0" w:space="0" w:color="auto"/>
                <w:right w:val="none" w:sz="0" w:space="0" w:color="auto"/>
              </w:divBdr>
            </w:div>
            <w:div w:id="800921556">
              <w:marLeft w:val="0"/>
              <w:marRight w:val="0"/>
              <w:marTop w:val="0"/>
              <w:marBottom w:val="150"/>
              <w:divBdr>
                <w:top w:val="none" w:sz="0" w:space="0" w:color="auto"/>
                <w:left w:val="none" w:sz="0" w:space="0" w:color="auto"/>
                <w:bottom w:val="none" w:sz="0" w:space="0" w:color="auto"/>
                <w:right w:val="none" w:sz="0" w:space="0" w:color="auto"/>
              </w:divBdr>
            </w:div>
            <w:div w:id="475267395">
              <w:marLeft w:val="0"/>
              <w:marRight w:val="0"/>
              <w:marTop w:val="0"/>
              <w:marBottom w:val="150"/>
              <w:divBdr>
                <w:top w:val="none" w:sz="0" w:space="0" w:color="auto"/>
                <w:left w:val="none" w:sz="0" w:space="0" w:color="auto"/>
                <w:bottom w:val="none" w:sz="0" w:space="0" w:color="auto"/>
                <w:right w:val="none" w:sz="0" w:space="0" w:color="auto"/>
              </w:divBdr>
            </w:div>
            <w:div w:id="1778258218">
              <w:marLeft w:val="0"/>
              <w:marRight w:val="0"/>
              <w:marTop w:val="0"/>
              <w:marBottom w:val="150"/>
              <w:divBdr>
                <w:top w:val="none" w:sz="0" w:space="0" w:color="auto"/>
                <w:left w:val="none" w:sz="0" w:space="0" w:color="auto"/>
                <w:bottom w:val="none" w:sz="0" w:space="0" w:color="auto"/>
                <w:right w:val="none" w:sz="0" w:space="0" w:color="auto"/>
              </w:divBdr>
            </w:div>
            <w:div w:id="10185606">
              <w:marLeft w:val="0"/>
              <w:marRight w:val="0"/>
              <w:marTop w:val="0"/>
              <w:marBottom w:val="150"/>
              <w:divBdr>
                <w:top w:val="none" w:sz="0" w:space="0" w:color="auto"/>
                <w:left w:val="none" w:sz="0" w:space="0" w:color="auto"/>
                <w:bottom w:val="none" w:sz="0" w:space="0" w:color="auto"/>
                <w:right w:val="none" w:sz="0" w:space="0" w:color="auto"/>
              </w:divBdr>
            </w:div>
            <w:div w:id="605112541">
              <w:marLeft w:val="0"/>
              <w:marRight w:val="0"/>
              <w:marTop w:val="0"/>
              <w:marBottom w:val="150"/>
              <w:divBdr>
                <w:top w:val="none" w:sz="0" w:space="0" w:color="auto"/>
                <w:left w:val="none" w:sz="0" w:space="0" w:color="auto"/>
                <w:bottom w:val="none" w:sz="0" w:space="0" w:color="auto"/>
                <w:right w:val="none" w:sz="0" w:space="0" w:color="auto"/>
              </w:divBdr>
            </w:div>
            <w:div w:id="1815098767">
              <w:marLeft w:val="0"/>
              <w:marRight w:val="0"/>
              <w:marTop w:val="0"/>
              <w:marBottom w:val="150"/>
              <w:divBdr>
                <w:top w:val="none" w:sz="0" w:space="0" w:color="auto"/>
                <w:left w:val="none" w:sz="0" w:space="0" w:color="auto"/>
                <w:bottom w:val="none" w:sz="0" w:space="0" w:color="auto"/>
                <w:right w:val="none" w:sz="0" w:space="0" w:color="auto"/>
              </w:divBdr>
            </w:div>
            <w:div w:id="1173960305">
              <w:marLeft w:val="0"/>
              <w:marRight w:val="0"/>
              <w:marTop w:val="0"/>
              <w:marBottom w:val="150"/>
              <w:divBdr>
                <w:top w:val="none" w:sz="0" w:space="0" w:color="auto"/>
                <w:left w:val="none" w:sz="0" w:space="0" w:color="auto"/>
                <w:bottom w:val="none" w:sz="0" w:space="0" w:color="auto"/>
                <w:right w:val="none" w:sz="0" w:space="0" w:color="auto"/>
              </w:divBdr>
            </w:div>
            <w:div w:id="838471938">
              <w:marLeft w:val="0"/>
              <w:marRight w:val="0"/>
              <w:marTop w:val="0"/>
              <w:marBottom w:val="150"/>
              <w:divBdr>
                <w:top w:val="none" w:sz="0" w:space="0" w:color="auto"/>
                <w:left w:val="none" w:sz="0" w:space="0" w:color="auto"/>
                <w:bottom w:val="none" w:sz="0" w:space="0" w:color="auto"/>
                <w:right w:val="none" w:sz="0" w:space="0" w:color="auto"/>
              </w:divBdr>
            </w:div>
            <w:div w:id="53237917">
              <w:marLeft w:val="0"/>
              <w:marRight w:val="0"/>
              <w:marTop w:val="0"/>
              <w:marBottom w:val="150"/>
              <w:divBdr>
                <w:top w:val="none" w:sz="0" w:space="0" w:color="auto"/>
                <w:left w:val="none" w:sz="0" w:space="0" w:color="auto"/>
                <w:bottom w:val="none" w:sz="0" w:space="0" w:color="auto"/>
                <w:right w:val="none" w:sz="0" w:space="0" w:color="auto"/>
              </w:divBdr>
            </w:div>
            <w:div w:id="610013163">
              <w:marLeft w:val="0"/>
              <w:marRight w:val="0"/>
              <w:marTop w:val="0"/>
              <w:marBottom w:val="150"/>
              <w:divBdr>
                <w:top w:val="none" w:sz="0" w:space="0" w:color="auto"/>
                <w:left w:val="none" w:sz="0" w:space="0" w:color="auto"/>
                <w:bottom w:val="none" w:sz="0" w:space="0" w:color="auto"/>
                <w:right w:val="none" w:sz="0" w:space="0" w:color="auto"/>
              </w:divBdr>
            </w:div>
            <w:div w:id="701515198">
              <w:marLeft w:val="0"/>
              <w:marRight w:val="0"/>
              <w:marTop w:val="0"/>
              <w:marBottom w:val="150"/>
              <w:divBdr>
                <w:top w:val="none" w:sz="0" w:space="0" w:color="auto"/>
                <w:left w:val="none" w:sz="0" w:space="0" w:color="auto"/>
                <w:bottom w:val="none" w:sz="0" w:space="0" w:color="auto"/>
                <w:right w:val="none" w:sz="0" w:space="0" w:color="auto"/>
              </w:divBdr>
            </w:div>
            <w:div w:id="394939403">
              <w:marLeft w:val="0"/>
              <w:marRight w:val="0"/>
              <w:marTop w:val="0"/>
              <w:marBottom w:val="150"/>
              <w:divBdr>
                <w:top w:val="none" w:sz="0" w:space="0" w:color="auto"/>
                <w:left w:val="none" w:sz="0" w:space="0" w:color="auto"/>
                <w:bottom w:val="none" w:sz="0" w:space="0" w:color="auto"/>
                <w:right w:val="none" w:sz="0" w:space="0" w:color="auto"/>
              </w:divBdr>
            </w:div>
            <w:div w:id="1572811866">
              <w:marLeft w:val="0"/>
              <w:marRight w:val="0"/>
              <w:marTop w:val="0"/>
              <w:marBottom w:val="150"/>
              <w:divBdr>
                <w:top w:val="none" w:sz="0" w:space="0" w:color="auto"/>
                <w:left w:val="none" w:sz="0" w:space="0" w:color="auto"/>
                <w:bottom w:val="none" w:sz="0" w:space="0" w:color="auto"/>
                <w:right w:val="none" w:sz="0" w:space="0" w:color="auto"/>
              </w:divBdr>
            </w:div>
            <w:div w:id="931281617">
              <w:marLeft w:val="0"/>
              <w:marRight w:val="0"/>
              <w:marTop w:val="0"/>
              <w:marBottom w:val="150"/>
              <w:divBdr>
                <w:top w:val="none" w:sz="0" w:space="0" w:color="auto"/>
                <w:left w:val="none" w:sz="0" w:space="0" w:color="auto"/>
                <w:bottom w:val="none" w:sz="0" w:space="0" w:color="auto"/>
                <w:right w:val="none" w:sz="0" w:space="0" w:color="auto"/>
              </w:divBdr>
            </w:div>
            <w:div w:id="53967881">
              <w:marLeft w:val="0"/>
              <w:marRight w:val="0"/>
              <w:marTop w:val="0"/>
              <w:marBottom w:val="150"/>
              <w:divBdr>
                <w:top w:val="none" w:sz="0" w:space="0" w:color="auto"/>
                <w:left w:val="none" w:sz="0" w:space="0" w:color="auto"/>
                <w:bottom w:val="none" w:sz="0" w:space="0" w:color="auto"/>
                <w:right w:val="none" w:sz="0" w:space="0" w:color="auto"/>
              </w:divBdr>
            </w:div>
            <w:div w:id="402989996">
              <w:marLeft w:val="0"/>
              <w:marRight w:val="0"/>
              <w:marTop w:val="0"/>
              <w:marBottom w:val="150"/>
              <w:divBdr>
                <w:top w:val="none" w:sz="0" w:space="0" w:color="auto"/>
                <w:left w:val="none" w:sz="0" w:space="0" w:color="auto"/>
                <w:bottom w:val="none" w:sz="0" w:space="0" w:color="auto"/>
                <w:right w:val="none" w:sz="0" w:space="0" w:color="auto"/>
              </w:divBdr>
            </w:div>
            <w:div w:id="2129858480">
              <w:marLeft w:val="0"/>
              <w:marRight w:val="0"/>
              <w:marTop w:val="0"/>
              <w:marBottom w:val="150"/>
              <w:divBdr>
                <w:top w:val="none" w:sz="0" w:space="0" w:color="auto"/>
                <w:left w:val="none" w:sz="0" w:space="0" w:color="auto"/>
                <w:bottom w:val="none" w:sz="0" w:space="0" w:color="auto"/>
                <w:right w:val="none" w:sz="0" w:space="0" w:color="auto"/>
              </w:divBdr>
            </w:div>
            <w:div w:id="1640379321">
              <w:marLeft w:val="0"/>
              <w:marRight w:val="0"/>
              <w:marTop w:val="0"/>
              <w:marBottom w:val="150"/>
              <w:divBdr>
                <w:top w:val="none" w:sz="0" w:space="0" w:color="auto"/>
                <w:left w:val="none" w:sz="0" w:space="0" w:color="auto"/>
                <w:bottom w:val="none" w:sz="0" w:space="0" w:color="auto"/>
                <w:right w:val="none" w:sz="0" w:space="0" w:color="auto"/>
              </w:divBdr>
            </w:div>
            <w:div w:id="1628972277">
              <w:marLeft w:val="0"/>
              <w:marRight w:val="0"/>
              <w:marTop w:val="0"/>
              <w:marBottom w:val="150"/>
              <w:divBdr>
                <w:top w:val="none" w:sz="0" w:space="0" w:color="auto"/>
                <w:left w:val="none" w:sz="0" w:space="0" w:color="auto"/>
                <w:bottom w:val="none" w:sz="0" w:space="0" w:color="auto"/>
                <w:right w:val="none" w:sz="0" w:space="0" w:color="auto"/>
              </w:divBdr>
            </w:div>
            <w:div w:id="1587379019">
              <w:marLeft w:val="0"/>
              <w:marRight w:val="0"/>
              <w:marTop w:val="0"/>
              <w:marBottom w:val="150"/>
              <w:divBdr>
                <w:top w:val="none" w:sz="0" w:space="0" w:color="auto"/>
                <w:left w:val="none" w:sz="0" w:space="0" w:color="auto"/>
                <w:bottom w:val="none" w:sz="0" w:space="0" w:color="auto"/>
                <w:right w:val="none" w:sz="0" w:space="0" w:color="auto"/>
              </w:divBdr>
            </w:div>
            <w:div w:id="180552867">
              <w:marLeft w:val="0"/>
              <w:marRight w:val="0"/>
              <w:marTop w:val="0"/>
              <w:marBottom w:val="150"/>
              <w:divBdr>
                <w:top w:val="none" w:sz="0" w:space="0" w:color="auto"/>
                <w:left w:val="none" w:sz="0" w:space="0" w:color="auto"/>
                <w:bottom w:val="none" w:sz="0" w:space="0" w:color="auto"/>
                <w:right w:val="none" w:sz="0" w:space="0" w:color="auto"/>
              </w:divBdr>
            </w:div>
            <w:div w:id="1838419353">
              <w:marLeft w:val="0"/>
              <w:marRight w:val="0"/>
              <w:marTop w:val="0"/>
              <w:marBottom w:val="150"/>
              <w:divBdr>
                <w:top w:val="none" w:sz="0" w:space="0" w:color="auto"/>
                <w:left w:val="none" w:sz="0" w:space="0" w:color="auto"/>
                <w:bottom w:val="none" w:sz="0" w:space="0" w:color="auto"/>
                <w:right w:val="none" w:sz="0" w:space="0" w:color="auto"/>
              </w:divBdr>
            </w:div>
            <w:div w:id="786120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3780</Characters>
  <Application>Microsoft Macintosh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Covella</dc:creator>
  <cp:keywords/>
  <dc:description/>
  <cp:lastModifiedBy>Gerald Covella</cp:lastModifiedBy>
  <cp:revision>1</cp:revision>
  <dcterms:created xsi:type="dcterms:W3CDTF">2020-03-28T19:50:00Z</dcterms:created>
  <dcterms:modified xsi:type="dcterms:W3CDTF">2020-03-28T19:53:00Z</dcterms:modified>
</cp:coreProperties>
</file>