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3A578D" w:rsidRPr="003A578D" w:rsidTr="003A578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3A578D" w:rsidRPr="003A578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3A578D" w:rsidRPr="003A578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3A578D" w:rsidRPr="003A578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3A578D" w:rsidRPr="003A578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3A578D" w:rsidRPr="003A578D">
                                      <w:trPr>
                                        <w:tblCellSpacing w:w="0" w:type="dxa"/>
                                      </w:trPr>
                                      <w:tc>
                                        <w:tcPr>
                                          <w:tcW w:w="0" w:type="auto"/>
                                          <w:tcMar>
                                            <w:top w:w="150" w:type="dxa"/>
                                            <w:left w:w="150" w:type="dxa"/>
                                            <w:bottom w:w="150" w:type="dxa"/>
                                            <w:right w:w="150" w:type="dxa"/>
                                          </w:tcMar>
                                          <w:hideMark/>
                                        </w:tcPr>
                                        <w:p w:rsidR="003A578D" w:rsidRPr="003A578D" w:rsidRDefault="003A578D" w:rsidP="003A578D">
                                          <w:pPr>
                                            <w:spacing w:after="0"/>
                                            <w:jc w:val="center"/>
                                            <w:rPr>
                                              <w:rFonts w:ascii="Times" w:hAnsi="Times" w:cs="Times New Roman"/>
                                              <w:sz w:val="20"/>
                                              <w:szCs w:val="20"/>
                                              <w:lang w:eastAsia="en-US"/>
                                            </w:rPr>
                                          </w:pPr>
                                        </w:p>
                                      </w:tc>
                                    </w:tr>
                                  </w:tbl>
                                  <w:p w:rsidR="003A578D" w:rsidRPr="003A578D" w:rsidRDefault="003A578D" w:rsidP="003A578D">
                                    <w:pPr>
                                      <w:spacing w:after="0"/>
                                      <w:rPr>
                                        <w:rFonts w:ascii="Roboto" w:eastAsia="Times New Roman" w:hAnsi="Roboto" w:cs="Times New Roman"/>
                                        <w:sz w:val="20"/>
                                        <w:szCs w:val="20"/>
                                        <w:lang w:eastAsia="en-US"/>
                                      </w:rPr>
                                    </w:pPr>
                                  </w:p>
                                </w:tc>
                              </w:tr>
                            </w:tbl>
                            <w:p w:rsidR="003A578D" w:rsidRPr="003A578D" w:rsidRDefault="003A578D" w:rsidP="003A578D">
                              <w:pPr>
                                <w:spacing w:after="0"/>
                                <w:rPr>
                                  <w:rFonts w:ascii="Roboto" w:eastAsia="Times New Roman" w:hAnsi="Roboto" w:cs="Times New Roman"/>
                                  <w:sz w:val="20"/>
                                  <w:szCs w:val="20"/>
                                  <w:lang w:eastAsia="en-US"/>
                                </w:rPr>
                              </w:pPr>
                            </w:p>
                          </w:tc>
                        </w:tr>
                      </w:tbl>
                      <w:p w:rsidR="003A578D" w:rsidRPr="003A578D" w:rsidRDefault="003A578D" w:rsidP="003A578D">
                        <w:pPr>
                          <w:spacing w:after="0"/>
                          <w:rPr>
                            <w:rFonts w:ascii="Roboto" w:eastAsia="Times New Roman" w:hAnsi="Roboto" w:cs="Times New Roman"/>
                            <w:sz w:val="20"/>
                            <w:szCs w:val="20"/>
                            <w:lang w:eastAsia="en-US"/>
                          </w:rPr>
                        </w:pPr>
                      </w:p>
                    </w:tc>
                  </w:tr>
                </w:tbl>
                <w:p w:rsidR="003A578D" w:rsidRPr="003A578D" w:rsidRDefault="003A578D" w:rsidP="003A578D">
                  <w:pPr>
                    <w:spacing w:after="0"/>
                    <w:rPr>
                      <w:rFonts w:ascii="Roboto" w:eastAsia="Times New Roman" w:hAnsi="Roboto" w:cs="Times New Roman"/>
                      <w:sz w:val="20"/>
                      <w:szCs w:val="20"/>
                      <w:lang w:eastAsia="en-US"/>
                    </w:rPr>
                  </w:pPr>
                </w:p>
              </w:tc>
            </w:tr>
          </w:tbl>
          <w:p w:rsidR="003A578D" w:rsidRPr="003A578D" w:rsidRDefault="003A578D" w:rsidP="003A578D">
            <w:pPr>
              <w:spacing w:after="0"/>
              <w:rPr>
                <w:rFonts w:ascii="Times" w:hAnsi="Times" w:cs="Times New Roman"/>
                <w:color w:val="222222"/>
                <w:sz w:val="20"/>
                <w:szCs w:val="20"/>
                <w:lang w:eastAsia="en-US"/>
              </w:rPr>
            </w:pPr>
            <w:r w:rsidRPr="003A578D">
              <w:rPr>
                <w:rFonts w:ascii="Arial" w:hAnsi="Arial" w:cs="Arial"/>
                <w:color w:val="222222"/>
                <w:sz w:val="18"/>
                <w:szCs w:val="18"/>
                <w:lang w:eastAsia="en-US"/>
              </w:rPr>
              <w:t> </w:t>
            </w:r>
          </w:p>
          <w:tbl>
            <w:tblPr>
              <w:tblW w:w="5000" w:type="pct"/>
              <w:tblCellSpacing w:w="0" w:type="dxa"/>
              <w:tblCellMar>
                <w:left w:w="0" w:type="dxa"/>
                <w:right w:w="0" w:type="dxa"/>
              </w:tblCellMar>
              <w:tblLook w:val="04A0" w:firstRow="1" w:lastRow="0" w:firstColumn="1" w:lastColumn="0" w:noHBand="0" w:noVBand="1"/>
            </w:tblPr>
            <w:tblGrid>
              <w:gridCol w:w="8640"/>
            </w:tblGrid>
            <w:tr w:rsidR="003A578D" w:rsidRPr="003A578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3A578D" w:rsidRPr="003A578D">
                    <w:trPr>
                      <w:tblCellSpacing w:w="0" w:type="dxa"/>
                    </w:trPr>
                    <w:tc>
                      <w:tcPr>
                        <w:tcW w:w="0" w:type="auto"/>
                        <w:tcMar>
                          <w:top w:w="0" w:type="dxa"/>
                          <w:left w:w="0" w:type="dxa"/>
                          <w:bottom w:w="150" w:type="dxa"/>
                          <w:right w:w="0" w:type="dxa"/>
                        </w:tcMar>
                        <w:vAlign w:val="center"/>
                        <w:hideMark/>
                      </w:tcPr>
                      <w:p w:rsidR="003A578D" w:rsidRPr="003A578D" w:rsidRDefault="003A578D" w:rsidP="003A578D">
                        <w:pPr>
                          <w:spacing w:after="0"/>
                          <w:rPr>
                            <w:rFonts w:ascii="Roboto" w:eastAsia="Times New Roman" w:hAnsi="Roboto" w:cs="Times New Roman"/>
                            <w:sz w:val="20"/>
                            <w:szCs w:val="20"/>
                            <w:lang w:eastAsia="en-US"/>
                          </w:rPr>
                        </w:pPr>
                      </w:p>
                    </w:tc>
                  </w:tr>
                  <w:tr w:rsidR="003A578D" w:rsidRPr="003A578D">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3A578D" w:rsidRPr="003A578D">
                          <w:trPr>
                            <w:tblCellSpacing w:w="0" w:type="dxa"/>
                          </w:trPr>
                          <w:tc>
                            <w:tcPr>
                              <w:tcW w:w="0" w:type="auto"/>
                              <w:hideMark/>
                            </w:tcPr>
                            <w:p w:rsidR="003A578D" w:rsidRPr="003A578D" w:rsidRDefault="003A578D" w:rsidP="003A578D">
                              <w:pPr>
                                <w:spacing w:after="0"/>
                                <w:jc w:val="center"/>
                                <w:rPr>
                                  <w:rFonts w:ascii="Times" w:hAnsi="Times" w:cs="Times New Roman"/>
                                  <w:sz w:val="20"/>
                                  <w:szCs w:val="20"/>
                                  <w:lang w:eastAsia="en-US"/>
                                </w:rPr>
                              </w:pPr>
                              <w:r w:rsidRPr="003A578D">
                                <w:rPr>
                                  <w:rFonts w:ascii="Times New Roman" w:hAnsi="Times New Roman" w:cs="Times New Roman"/>
                                  <w:b/>
                                  <w:bCs/>
                                  <w:i/>
                                  <w:iCs/>
                                  <w:color w:val="FF0000"/>
                                  <w:sz w:val="36"/>
                                  <w:szCs w:val="36"/>
                                  <w:lang w:eastAsia="en-US"/>
                                </w:rPr>
                                <w:t>COVID-19 Press Information</w:t>
                              </w:r>
                            </w:p>
                            <w:p w:rsidR="003A578D" w:rsidRPr="003A578D" w:rsidRDefault="003A578D" w:rsidP="003A578D">
                              <w:pPr>
                                <w:spacing w:after="0" w:line="315" w:lineRule="atLeast"/>
                                <w:rPr>
                                  <w:rFonts w:ascii="Times" w:hAnsi="Times" w:cs="Times New Roman"/>
                                  <w:sz w:val="20"/>
                                  <w:szCs w:val="20"/>
                                  <w:lang w:eastAsia="en-US"/>
                                </w:rPr>
                              </w:pPr>
                              <w:r w:rsidRPr="003A578D">
                                <w:rPr>
                                  <w:rFonts w:ascii="Times New Roman" w:hAnsi="Times New Roman" w:cs="Times New Roman"/>
                                  <w:b/>
                                  <w:bCs/>
                                  <w:color w:val="454B55"/>
                                  <w:sz w:val="21"/>
                                  <w:szCs w:val="21"/>
                                  <w:lang w:eastAsia="en-US"/>
                                </w:rPr>
                                <w:t> </w:t>
                              </w:r>
                            </w:p>
                            <w:p w:rsidR="003A578D" w:rsidRPr="003A578D" w:rsidRDefault="003A578D" w:rsidP="003A578D">
                              <w:pPr>
                                <w:spacing w:after="0" w:line="315" w:lineRule="atLeast"/>
                                <w:rPr>
                                  <w:rFonts w:ascii="Times" w:hAnsi="Times" w:cs="Times New Roman"/>
                                  <w:sz w:val="20"/>
                                  <w:szCs w:val="20"/>
                                  <w:lang w:eastAsia="en-US"/>
                                </w:rPr>
                              </w:pPr>
                              <w:r w:rsidRPr="003A578D">
                                <w:rPr>
                                  <w:rFonts w:ascii="Times New Roman" w:hAnsi="Times New Roman" w:cs="Times New Roman"/>
                                  <w:b/>
                                  <w:bCs/>
                                  <w:color w:val="454B55"/>
                                  <w:sz w:val="21"/>
                                  <w:szCs w:val="21"/>
                                  <w:lang w:eastAsia="en-US"/>
                                </w:rPr>
                                <w:t>FOR IMMEDIATE RELEASE </w:t>
                              </w:r>
                            </w:p>
                            <w:p w:rsidR="003A578D" w:rsidRPr="003A578D" w:rsidRDefault="003A578D" w:rsidP="003A578D">
                              <w:pPr>
                                <w:spacing w:after="0" w:line="315" w:lineRule="atLeast"/>
                                <w:rPr>
                                  <w:rFonts w:ascii="Times" w:hAnsi="Times" w:cs="Times New Roman"/>
                                  <w:sz w:val="20"/>
                                  <w:szCs w:val="20"/>
                                  <w:lang w:eastAsia="en-US"/>
                                </w:rPr>
                              </w:pPr>
                              <w:r w:rsidRPr="003A578D">
                                <w:rPr>
                                  <w:rFonts w:ascii="Times New Roman" w:hAnsi="Times New Roman" w:cs="Times New Roman"/>
                                  <w:b/>
                                  <w:bCs/>
                                  <w:color w:val="454B55"/>
                                  <w:sz w:val="21"/>
                                  <w:szCs w:val="21"/>
                                  <w:lang w:eastAsia="en-US"/>
                                </w:rPr>
                                <w:t>March 22, 2020                                                                                              </w:t>
                              </w:r>
                            </w:p>
                            <w:p w:rsidR="003A578D" w:rsidRPr="003A578D" w:rsidRDefault="003A578D" w:rsidP="003A578D">
                              <w:pPr>
                                <w:spacing w:after="0" w:line="315" w:lineRule="atLeast"/>
                                <w:rPr>
                                  <w:rFonts w:ascii="Times" w:hAnsi="Times" w:cs="Times New Roman"/>
                                  <w:sz w:val="20"/>
                                  <w:szCs w:val="20"/>
                                  <w:lang w:eastAsia="en-US"/>
                                </w:rPr>
                              </w:pPr>
                              <w:r w:rsidRPr="003A578D">
                                <w:rPr>
                                  <w:rFonts w:ascii="Helvetica" w:hAnsi="Helvetica" w:cs="Times New Roman"/>
                                  <w:color w:val="454B55"/>
                                  <w:sz w:val="21"/>
                                  <w:szCs w:val="21"/>
                                  <w:lang w:eastAsia="en-US"/>
                                </w:rPr>
                                <w:t> </w:t>
                              </w:r>
                            </w:p>
                            <w:p w:rsidR="003A578D" w:rsidRPr="003A578D" w:rsidRDefault="003A578D" w:rsidP="003A578D">
                              <w:pPr>
                                <w:spacing w:after="0" w:line="210" w:lineRule="atLeast"/>
                                <w:rPr>
                                  <w:rFonts w:ascii="Times" w:hAnsi="Times" w:cs="Times New Roman"/>
                                  <w:sz w:val="20"/>
                                  <w:szCs w:val="20"/>
                                  <w:lang w:eastAsia="en-US"/>
                                </w:rPr>
                              </w:pPr>
                              <w:r w:rsidRPr="003A578D">
                                <w:rPr>
                                  <w:rFonts w:ascii="Times New Roman" w:hAnsi="Times New Roman" w:cs="Times New Roman"/>
                                  <w:b/>
                                  <w:bCs/>
                                  <w:color w:val="454B55"/>
                                  <w:sz w:val="21"/>
                                  <w:szCs w:val="21"/>
                                  <w:lang w:eastAsia="en-US"/>
                                </w:rPr>
                                <w:t>CONTACT: Alex Altman</w:t>
                              </w:r>
                            </w:p>
                            <w:p w:rsidR="003A578D" w:rsidRPr="003A578D" w:rsidRDefault="003A578D" w:rsidP="003A578D">
                              <w:pPr>
                                <w:spacing w:after="0" w:line="210" w:lineRule="atLeast"/>
                                <w:rPr>
                                  <w:rFonts w:ascii="Times" w:hAnsi="Times" w:cs="Times New Roman"/>
                                  <w:sz w:val="20"/>
                                  <w:szCs w:val="20"/>
                                  <w:lang w:eastAsia="en-US"/>
                                </w:rPr>
                              </w:pPr>
                              <w:r w:rsidRPr="003A578D">
                                <w:rPr>
                                  <w:rFonts w:ascii="Times New Roman" w:hAnsi="Times New Roman" w:cs="Times New Roman"/>
                                  <w:b/>
                                  <w:bCs/>
                                  <w:color w:val="454B55"/>
                                  <w:sz w:val="21"/>
                                  <w:szCs w:val="21"/>
                                  <w:lang w:eastAsia="en-US"/>
                                </w:rPr>
                                <w:t>Press Office: Governor's Office </w:t>
                              </w:r>
                            </w:p>
                            <w:p w:rsidR="003A578D" w:rsidRPr="003A578D" w:rsidRDefault="003A578D" w:rsidP="003A578D">
                              <w:pPr>
                                <w:spacing w:after="0" w:line="210" w:lineRule="atLeast"/>
                                <w:rPr>
                                  <w:rFonts w:ascii="Times" w:hAnsi="Times" w:cs="Times New Roman"/>
                                  <w:sz w:val="20"/>
                                  <w:szCs w:val="20"/>
                                  <w:lang w:eastAsia="en-US"/>
                                </w:rPr>
                              </w:pPr>
                              <w:r w:rsidRPr="003A578D">
                                <w:rPr>
                                  <w:rFonts w:ascii="Calibri" w:hAnsi="Calibri" w:cs="Times New Roman"/>
                                  <w:b/>
                                  <w:bCs/>
                                  <w:color w:val="454B55"/>
                                  <w:sz w:val="21"/>
                                  <w:szCs w:val="21"/>
                                  <w:lang w:eastAsia="en-US"/>
                                </w:rPr>
                                <w:t>Email:</w:t>
                              </w:r>
                              <w:r w:rsidRPr="003A578D">
                                <w:rPr>
                                  <w:rFonts w:ascii="Times New Roman" w:hAnsi="Times New Roman" w:cs="Times New Roman"/>
                                  <w:b/>
                                  <w:bCs/>
                                  <w:color w:val="454B55"/>
                                  <w:sz w:val="21"/>
                                  <w:szCs w:val="21"/>
                                  <w:lang w:eastAsia="en-US"/>
                                </w:rPr>
                                <w:t> </w:t>
                              </w:r>
                              <w:r w:rsidRPr="003A578D">
                                <w:rPr>
                                  <w:rFonts w:ascii="Times New Roman" w:hAnsi="Times New Roman" w:cs="Times New Roman"/>
                                  <w:b/>
                                  <w:bCs/>
                                  <w:color w:val="454B55"/>
                                  <w:sz w:val="21"/>
                                  <w:szCs w:val="21"/>
                                  <w:lang w:eastAsia="en-US"/>
                                </w:rPr>
                                <w:fldChar w:fldCharType="begin"/>
                              </w:r>
                              <w:r w:rsidRPr="003A578D">
                                <w:rPr>
                                  <w:rFonts w:ascii="Times New Roman" w:hAnsi="Times New Roman" w:cs="Times New Roman"/>
                                  <w:b/>
                                  <w:bCs/>
                                  <w:color w:val="454B55"/>
                                  <w:sz w:val="21"/>
                                  <w:szCs w:val="21"/>
                                  <w:lang w:eastAsia="en-US"/>
                                </w:rPr>
                                <w:instrText xml:space="preserve"> HYPERLINK "mailto:Alexandra.Altman@nj.gov" \t "_blank" </w:instrText>
                              </w:r>
                              <w:r w:rsidRPr="003A578D">
                                <w:rPr>
                                  <w:rFonts w:ascii="Times New Roman" w:hAnsi="Times New Roman" w:cs="Times New Roman"/>
                                  <w:b/>
                                  <w:bCs/>
                                  <w:color w:val="454B55"/>
                                  <w:sz w:val="21"/>
                                  <w:szCs w:val="21"/>
                                  <w:lang w:eastAsia="en-US"/>
                                </w:rPr>
                              </w:r>
                              <w:r w:rsidRPr="003A578D">
                                <w:rPr>
                                  <w:rFonts w:ascii="Times New Roman" w:hAnsi="Times New Roman" w:cs="Times New Roman"/>
                                  <w:b/>
                                  <w:bCs/>
                                  <w:color w:val="454B55"/>
                                  <w:sz w:val="21"/>
                                  <w:szCs w:val="21"/>
                                  <w:lang w:eastAsia="en-US"/>
                                </w:rPr>
                                <w:fldChar w:fldCharType="separate"/>
                              </w:r>
                              <w:r w:rsidRPr="003A578D">
                                <w:rPr>
                                  <w:rFonts w:ascii="Times New Roman" w:hAnsi="Times New Roman" w:cs="Times New Roman"/>
                                  <w:b/>
                                  <w:bCs/>
                                  <w:color w:val="1155CC"/>
                                  <w:sz w:val="21"/>
                                  <w:szCs w:val="21"/>
                                  <w:u w:val="single"/>
                                  <w:lang w:eastAsia="en-US"/>
                                </w:rPr>
                                <w:t>Alexandra.Altman@nj.gov</w:t>
                              </w:r>
                              <w:r w:rsidRPr="003A578D">
                                <w:rPr>
                                  <w:rFonts w:ascii="Times New Roman" w:hAnsi="Times New Roman" w:cs="Times New Roman"/>
                                  <w:b/>
                                  <w:bCs/>
                                  <w:color w:val="454B55"/>
                                  <w:sz w:val="21"/>
                                  <w:szCs w:val="21"/>
                                  <w:lang w:eastAsia="en-US"/>
                                </w:rPr>
                                <w:fldChar w:fldCharType="end"/>
                              </w:r>
                            </w:p>
                            <w:p w:rsidR="003A578D" w:rsidRPr="003A578D" w:rsidRDefault="003A578D" w:rsidP="003A578D">
                              <w:pPr>
                                <w:spacing w:after="0" w:line="210" w:lineRule="atLeast"/>
                                <w:rPr>
                                  <w:rFonts w:ascii="Times" w:hAnsi="Times" w:cs="Times New Roman"/>
                                  <w:sz w:val="20"/>
                                  <w:szCs w:val="20"/>
                                  <w:lang w:eastAsia="en-US"/>
                                </w:rPr>
                              </w:pPr>
                              <w:r w:rsidRPr="003A578D">
                                <w:rPr>
                                  <w:rFonts w:ascii="Helvetica" w:hAnsi="Helvetica" w:cs="Times New Roman"/>
                                  <w:color w:val="454B55"/>
                                  <w:sz w:val="21"/>
                                  <w:szCs w:val="21"/>
                                  <w:lang w:eastAsia="en-US"/>
                                </w:rPr>
                                <w:t> </w:t>
                              </w:r>
                            </w:p>
                            <w:p w:rsidR="003A578D" w:rsidRDefault="003A578D" w:rsidP="003A578D">
                              <w:pPr>
                                <w:shd w:val="clear" w:color="auto" w:fill="FFFFFF"/>
                                <w:spacing w:after="0" w:line="315" w:lineRule="atLeast"/>
                                <w:jc w:val="center"/>
                                <w:rPr>
                                  <w:rFonts w:ascii="Times New Roman" w:hAnsi="Times New Roman" w:cs="Times New Roman"/>
                                  <w:b/>
                                  <w:bCs/>
                                  <w:color w:val="454B55"/>
                                  <w:sz w:val="27"/>
                                  <w:szCs w:val="27"/>
                                  <w:lang w:eastAsia="en-US"/>
                                </w:rPr>
                              </w:pPr>
                              <w:bookmarkStart w:id="0" w:name="_GoBack"/>
                              <w:r w:rsidRPr="003A578D">
                                <w:rPr>
                                  <w:rFonts w:ascii="Times New Roman" w:hAnsi="Times New Roman" w:cs="Times New Roman"/>
                                  <w:b/>
                                  <w:bCs/>
                                  <w:color w:val="454B55"/>
                                  <w:sz w:val="27"/>
                                  <w:szCs w:val="27"/>
                                  <w:lang w:eastAsia="en-US"/>
                                </w:rPr>
                                <w:t xml:space="preserve">Governor Murphy Announces Opening of COVID-19 Testing Site for New </w:t>
                              </w:r>
                              <w:proofErr w:type="spellStart"/>
                              <w:r w:rsidRPr="003A578D">
                                <w:rPr>
                                  <w:rFonts w:ascii="Times New Roman" w:hAnsi="Times New Roman" w:cs="Times New Roman"/>
                                  <w:b/>
                                  <w:bCs/>
                                  <w:color w:val="454B55"/>
                                  <w:sz w:val="27"/>
                                  <w:szCs w:val="27"/>
                                  <w:lang w:eastAsia="en-US"/>
                                </w:rPr>
                                <w:t>Jerseyans</w:t>
                              </w:r>
                              <w:proofErr w:type="spellEnd"/>
                              <w:r w:rsidRPr="003A578D">
                                <w:rPr>
                                  <w:rFonts w:ascii="Times New Roman" w:hAnsi="Times New Roman" w:cs="Times New Roman"/>
                                  <w:b/>
                                  <w:bCs/>
                                  <w:color w:val="454B55"/>
                                  <w:sz w:val="27"/>
                                  <w:szCs w:val="27"/>
                                  <w:lang w:eastAsia="en-US"/>
                                </w:rPr>
                                <w:t xml:space="preserve"> at PNC Bank Arts Center in Holmdel</w:t>
                              </w:r>
                            </w:p>
                            <w:bookmarkEnd w:id="0"/>
                            <w:p w:rsidR="003A578D" w:rsidRPr="003A578D" w:rsidRDefault="003A578D" w:rsidP="003A578D">
                              <w:pPr>
                                <w:shd w:val="clear" w:color="auto" w:fill="FFFFFF"/>
                                <w:spacing w:after="0" w:line="315" w:lineRule="atLeast"/>
                                <w:jc w:val="center"/>
                                <w:rPr>
                                  <w:rFonts w:ascii="Times" w:hAnsi="Times" w:cs="Times New Roman"/>
                                  <w:sz w:val="20"/>
                                  <w:szCs w:val="20"/>
                                  <w:lang w:eastAsia="en-US"/>
                                </w:rPr>
                              </w:pPr>
                            </w:p>
                            <w:p w:rsidR="003A578D" w:rsidRPr="003A578D" w:rsidRDefault="003A578D" w:rsidP="003A578D">
                              <w:pPr>
                                <w:shd w:val="clear" w:color="auto" w:fill="FFFFFF"/>
                                <w:spacing w:after="0" w:line="315" w:lineRule="atLeast"/>
                                <w:jc w:val="center"/>
                                <w:rPr>
                                  <w:rFonts w:ascii="Times" w:hAnsi="Times" w:cs="Times New Roman"/>
                                  <w:sz w:val="20"/>
                                  <w:szCs w:val="20"/>
                                  <w:lang w:eastAsia="en-US"/>
                                </w:rPr>
                              </w:pPr>
                              <w:r w:rsidRPr="003A578D">
                                <w:rPr>
                                  <w:rFonts w:ascii="Times New Roman" w:hAnsi="Times New Roman" w:cs="Times New Roman"/>
                                  <w:i/>
                                  <w:iCs/>
                                  <w:color w:val="454B55"/>
                                  <w:lang w:eastAsia="en-US"/>
                                </w:rPr>
                                <w:t>Testing Site Will Open Daily at 8:00 a.m. Starting on March 23</w:t>
                              </w:r>
                            </w:p>
                            <w:p w:rsidR="003A578D" w:rsidRDefault="003A578D" w:rsidP="003A578D">
                              <w:pPr>
                                <w:shd w:val="clear" w:color="auto" w:fill="FFFFFF"/>
                                <w:spacing w:after="0" w:line="315" w:lineRule="atLeast"/>
                                <w:jc w:val="center"/>
                                <w:rPr>
                                  <w:rFonts w:ascii="Times New Roman" w:hAnsi="Times New Roman" w:cs="Times New Roman"/>
                                  <w:i/>
                                  <w:iCs/>
                                  <w:color w:val="454B55"/>
                                  <w:lang w:eastAsia="en-US"/>
                                </w:rPr>
                              </w:pPr>
                              <w:r w:rsidRPr="003A578D">
                                <w:rPr>
                                  <w:rFonts w:ascii="Times New Roman" w:hAnsi="Times New Roman" w:cs="Times New Roman"/>
                                  <w:i/>
                                  <w:iCs/>
                                  <w:color w:val="454B55"/>
                                  <w:lang w:eastAsia="en-US"/>
                                </w:rPr>
                                <w:t>Open to New Jersey Residents Experiencing Symptoms of Respiratory Illness</w:t>
                              </w:r>
                            </w:p>
                            <w:p w:rsidR="003A578D" w:rsidRPr="003A578D" w:rsidRDefault="003A578D" w:rsidP="003A578D">
                              <w:pPr>
                                <w:shd w:val="clear" w:color="auto" w:fill="FFFFFF"/>
                                <w:spacing w:after="0" w:line="315" w:lineRule="atLeast"/>
                                <w:jc w:val="center"/>
                                <w:rPr>
                                  <w:rFonts w:ascii="Times" w:hAnsi="Times" w:cs="Times New Roman"/>
                                  <w:sz w:val="20"/>
                                  <w:szCs w:val="20"/>
                                  <w:lang w:eastAsia="en-US"/>
                                </w:rPr>
                              </w:pP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Times New Roman" w:hAnsi="Times New Roman" w:cs="Times New Roman"/>
                                  <w:b/>
                                  <w:bCs/>
                                  <w:color w:val="454B55"/>
                                  <w:sz w:val="21"/>
                                  <w:szCs w:val="21"/>
                                  <w:lang w:eastAsia="en-US"/>
                                </w:rPr>
                                <w:t>TRENTON –</w:t>
                              </w:r>
                              <w:r w:rsidRPr="003A578D">
                                <w:rPr>
                                  <w:rFonts w:ascii="Times New Roman" w:hAnsi="Times New Roman" w:cs="Times New Roman"/>
                                  <w:color w:val="454B55"/>
                                  <w:sz w:val="21"/>
                                  <w:szCs w:val="21"/>
                                  <w:lang w:eastAsia="en-US"/>
                                </w:rPr>
                                <w:t xml:space="preserve"> Governor Phil Murphy today announced the opening of a COVID-19 Community-Based Testing Site at the PNC Bank Arts Center in Holmdel. The </w:t>
                              </w:r>
                              <w:proofErr w:type="gramStart"/>
                              <w:r w:rsidRPr="003A578D">
                                <w:rPr>
                                  <w:rFonts w:ascii="Times New Roman" w:hAnsi="Times New Roman" w:cs="Times New Roman"/>
                                  <w:color w:val="454B55"/>
                                  <w:sz w:val="21"/>
                                  <w:szCs w:val="21"/>
                                  <w:lang w:eastAsia="en-US"/>
                                </w:rPr>
                                <w:t>testing site, established in partnership with the Federal Emergency Management Agency, will be staffed by the New Jersey Department of Health, the New Jersey State Police, and the New Jersey National Guard</w:t>
                              </w:r>
                              <w:proofErr w:type="gramEnd"/>
                              <w:r w:rsidRPr="003A578D">
                                <w:rPr>
                                  <w:rFonts w:ascii="Times New Roman" w:hAnsi="Times New Roman" w:cs="Times New Roman"/>
                                  <w:color w:val="454B55"/>
                                  <w:sz w:val="21"/>
                                  <w:szCs w:val="21"/>
                                  <w:lang w:eastAsia="en-US"/>
                                </w:rPr>
                                <w:t>.</w:t>
                              </w: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Times New Roman" w:hAnsi="Times New Roman" w:cs="Times New Roman"/>
                                  <w:color w:val="454B55"/>
                                  <w:sz w:val="21"/>
                                  <w:szCs w:val="21"/>
                                  <w:lang w:eastAsia="en-US"/>
                                </w:rPr>
                                <w:t>Starting on Monday, March 23</w:t>
                              </w:r>
                              <w:r w:rsidRPr="003A578D">
                                <w:rPr>
                                  <w:rFonts w:ascii="Times New Roman" w:hAnsi="Times New Roman" w:cs="Times New Roman"/>
                                  <w:color w:val="454B55"/>
                                  <w:sz w:val="21"/>
                                  <w:szCs w:val="21"/>
                                  <w:vertAlign w:val="superscript"/>
                                  <w:lang w:eastAsia="en-US"/>
                                </w:rPr>
                                <w:t>rd</w:t>
                              </w:r>
                              <w:r w:rsidRPr="003A578D">
                                <w:rPr>
                                  <w:rFonts w:ascii="Times New Roman" w:hAnsi="Times New Roman" w:cs="Times New Roman"/>
                                  <w:color w:val="454B55"/>
                                  <w:sz w:val="21"/>
                                  <w:szCs w:val="21"/>
                                  <w:lang w:eastAsia="en-US"/>
                                </w:rPr>
                                <w:t>, the drive-thru testing center will be open seven days per week, beginning at 8:00 a.m. until supplies last. Gates will not open until 8:00 a.m. and individuals will not be permitted to line up along the Garden State Parkway. The PNC Bank Arts Center Commuter Lots will be closed. In order to be eligible for testing, individuals must be current New Jersey residents and experiencing symptoms of respiratory illness. Priority will be given to </w:t>
                              </w:r>
                              <w:r w:rsidRPr="003A578D">
                                <w:rPr>
                                  <w:rFonts w:ascii="Times New Roman" w:hAnsi="Times New Roman" w:cs="Times New Roman"/>
                                  <w:color w:val="333333"/>
                                  <w:sz w:val="21"/>
                                  <w:szCs w:val="21"/>
                                  <w:lang w:eastAsia="en-US"/>
                                </w:rPr>
                                <w:t>symptomatic individuals experiencing cough, fever (99.6F or above) and shortness of breath.</w:t>
                              </w: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Times New Roman" w:hAnsi="Times New Roman" w:cs="Times New Roman"/>
                                  <w:color w:val="454B55"/>
                                  <w:sz w:val="21"/>
                                  <w:szCs w:val="21"/>
                                  <w:lang w:eastAsia="en-US"/>
                                </w:rPr>
                                <w:t>“We have had great success in testing over 1,000 individuals in just two days at our Community-Based Testing Site in Bergen County,”</w:t>
                              </w:r>
                              <w:r w:rsidRPr="003A578D">
                                <w:rPr>
                                  <w:rFonts w:ascii="Times New Roman" w:hAnsi="Times New Roman" w:cs="Times New Roman"/>
                                  <w:b/>
                                  <w:bCs/>
                                  <w:color w:val="454B55"/>
                                  <w:sz w:val="21"/>
                                  <w:szCs w:val="21"/>
                                  <w:lang w:eastAsia="en-US"/>
                                </w:rPr>
                                <w:t> said Governor Phil Murphy. </w:t>
                              </w:r>
                              <w:r w:rsidRPr="003A578D">
                                <w:rPr>
                                  <w:rFonts w:ascii="Times New Roman" w:hAnsi="Times New Roman" w:cs="Times New Roman"/>
                                  <w:color w:val="454B55"/>
                                  <w:sz w:val="21"/>
                                  <w:szCs w:val="21"/>
                                  <w:lang w:eastAsia="en-US"/>
                                </w:rPr>
                                <w:t>“Through our partnership with the Federal Emergency Management Agency, we are able to open a second drive-thru location in Central Jersey, which is an</w:t>
                              </w:r>
                              <w:r w:rsidRPr="003A578D">
                                <w:rPr>
                                  <w:rFonts w:ascii="Times New Roman" w:hAnsi="Times New Roman" w:cs="Times New Roman"/>
                                  <w:color w:val="333333"/>
                                  <w:sz w:val="21"/>
                                  <w:szCs w:val="21"/>
                                  <w:lang w:eastAsia="en-US"/>
                                </w:rPr>
                                <w:t> important step in dramatically ramping up our testing capabilities throughout the state. Expanding access to testing is vital in flattening the curve and mitigating the spread of COVID-19 in New Jersey.”</w:t>
                              </w: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Times New Roman" w:hAnsi="Times New Roman" w:cs="Times New Roman"/>
                                  <w:color w:val="454B55"/>
                                  <w:sz w:val="21"/>
                                  <w:szCs w:val="21"/>
                                  <w:lang w:eastAsia="en-US"/>
                                </w:rPr>
                                <w:t>“If you have symptoms including fever, shortness of breath, or cough you should be tested,” </w:t>
                              </w:r>
                              <w:r w:rsidRPr="003A578D">
                                <w:rPr>
                                  <w:rFonts w:ascii="Calibri" w:hAnsi="Calibri" w:cs="Times New Roman"/>
                                  <w:b/>
                                  <w:bCs/>
                                  <w:color w:val="454B55"/>
                                  <w:sz w:val="21"/>
                                  <w:szCs w:val="21"/>
                                  <w:lang w:eastAsia="en-US"/>
                                </w:rPr>
                                <w:t xml:space="preserve">said New Jersey Department of Health Commissioner Judith </w:t>
                              </w:r>
                              <w:proofErr w:type="spellStart"/>
                              <w:r w:rsidRPr="003A578D">
                                <w:rPr>
                                  <w:rFonts w:ascii="Calibri" w:hAnsi="Calibri" w:cs="Times New Roman"/>
                                  <w:b/>
                                  <w:bCs/>
                                  <w:color w:val="454B55"/>
                                  <w:sz w:val="21"/>
                                  <w:szCs w:val="21"/>
                                  <w:lang w:eastAsia="en-US"/>
                                </w:rPr>
                                <w:t>Persichilli</w:t>
                              </w:r>
                              <w:proofErr w:type="spellEnd"/>
                              <w:r w:rsidRPr="003A578D">
                                <w:rPr>
                                  <w:rFonts w:ascii="Calibri" w:hAnsi="Calibri" w:cs="Times New Roman"/>
                                  <w:b/>
                                  <w:bCs/>
                                  <w:color w:val="454B55"/>
                                  <w:sz w:val="21"/>
                                  <w:szCs w:val="21"/>
                                  <w:lang w:eastAsia="en-US"/>
                                </w:rPr>
                                <w:t>.</w:t>
                              </w:r>
                              <w:r w:rsidRPr="003A578D">
                                <w:rPr>
                                  <w:rFonts w:ascii="Times New Roman" w:hAnsi="Times New Roman" w:cs="Times New Roman"/>
                                  <w:color w:val="454B55"/>
                                  <w:sz w:val="21"/>
                                  <w:szCs w:val="21"/>
                                  <w:lang w:eastAsia="en-US"/>
                                </w:rPr>
                                <w:t> “Those with underlying medical conditions and those who are 65 and older who have symptoms are particularly at risk for more severe illness and should be tested.”</w:t>
                              </w: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Times New Roman" w:hAnsi="Times New Roman" w:cs="Times New Roman"/>
                                  <w:color w:val="454B55"/>
                                  <w:sz w:val="21"/>
                                  <w:szCs w:val="21"/>
                                  <w:lang w:eastAsia="en-US"/>
                                </w:rPr>
                                <w:t>“The opening of the Community-Based Testing Site at the PNC Bank Arts Center will provide New Jersey’s residents with an accessible location to be tested for COVID-19, which is an essential component in our efforts to identify individuals who have the virus and essentially slow it's spread and flatten the curve,” </w:t>
                              </w:r>
                              <w:r w:rsidRPr="003A578D">
                                <w:rPr>
                                  <w:rFonts w:ascii="Times New Roman" w:hAnsi="Times New Roman" w:cs="Times New Roman"/>
                                  <w:b/>
                                  <w:bCs/>
                                  <w:color w:val="454B55"/>
                                  <w:sz w:val="21"/>
                                  <w:szCs w:val="21"/>
                                  <w:lang w:eastAsia="en-US"/>
                                </w:rPr>
                                <w:t xml:space="preserve">said Colonel Patrick Callahan, Superintendent of the New </w:t>
                              </w:r>
                              <w:r w:rsidRPr="003A578D">
                                <w:rPr>
                                  <w:rFonts w:ascii="Times New Roman" w:hAnsi="Times New Roman" w:cs="Times New Roman"/>
                                  <w:b/>
                                  <w:bCs/>
                                  <w:color w:val="454B55"/>
                                  <w:sz w:val="21"/>
                                  <w:szCs w:val="21"/>
                                  <w:lang w:eastAsia="en-US"/>
                                </w:rPr>
                                <w:lastRenderedPageBreak/>
                                <w:t>Jersey State Police.</w:t>
                              </w:r>
                              <w:r w:rsidRPr="003A578D">
                                <w:rPr>
                                  <w:rFonts w:ascii="Times New Roman" w:hAnsi="Times New Roman" w:cs="Times New Roman"/>
                                  <w:color w:val="454B55"/>
                                  <w:sz w:val="21"/>
                                  <w:szCs w:val="21"/>
                                  <w:lang w:eastAsia="en-US"/>
                                </w:rPr>
                                <w:t> “We ask the public to help us by staying home and adhering to social distancing recommendations as we continue to work with our state and local partners during this difficult time.”</w:t>
                              </w: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Times New Roman" w:hAnsi="Times New Roman" w:cs="Times New Roman"/>
                                  <w:color w:val="454B55"/>
                                  <w:sz w:val="21"/>
                                  <w:szCs w:val="21"/>
                                  <w:lang w:eastAsia="en-US"/>
                                </w:rPr>
                                <w:t>“In the battle against COVID-19 our Citizen-Soldiers and Airmen stand ready to serve our fellow residents,” </w:t>
                              </w:r>
                              <w:r w:rsidRPr="003A578D">
                                <w:rPr>
                                  <w:rFonts w:ascii="Times New Roman" w:hAnsi="Times New Roman" w:cs="Times New Roman"/>
                                  <w:b/>
                                  <w:bCs/>
                                  <w:color w:val="454B55"/>
                                  <w:sz w:val="21"/>
                                  <w:szCs w:val="21"/>
                                  <w:lang w:eastAsia="en-US"/>
                                </w:rPr>
                                <w:t xml:space="preserve">said Brig. Gen. </w:t>
                              </w:r>
                              <w:proofErr w:type="spellStart"/>
                              <w:r w:rsidRPr="003A578D">
                                <w:rPr>
                                  <w:rFonts w:ascii="Times New Roman" w:hAnsi="Times New Roman" w:cs="Times New Roman"/>
                                  <w:b/>
                                  <w:bCs/>
                                  <w:color w:val="454B55"/>
                                  <w:sz w:val="21"/>
                                  <w:szCs w:val="21"/>
                                  <w:lang w:eastAsia="en-US"/>
                                </w:rPr>
                                <w:t>Jemal</w:t>
                              </w:r>
                              <w:proofErr w:type="spellEnd"/>
                              <w:r w:rsidRPr="003A578D">
                                <w:rPr>
                                  <w:rFonts w:ascii="Times New Roman" w:hAnsi="Times New Roman" w:cs="Times New Roman"/>
                                  <w:b/>
                                  <w:bCs/>
                                  <w:color w:val="454B55"/>
                                  <w:sz w:val="21"/>
                                  <w:szCs w:val="21"/>
                                  <w:lang w:eastAsia="en-US"/>
                                </w:rPr>
                                <w:t xml:space="preserve"> J. Beale, The Adjutant General and Commissioner, New Jersey Department of Military and Veterans Affairs. </w:t>
                              </w:r>
                              <w:r w:rsidRPr="003A578D">
                                <w:rPr>
                                  <w:rFonts w:ascii="Times New Roman" w:hAnsi="Times New Roman" w:cs="Times New Roman"/>
                                  <w:color w:val="454B55"/>
                                  <w:sz w:val="21"/>
                                  <w:szCs w:val="21"/>
                                  <w:lang w:eastAsia="en-US"/>
                                </w:rPr>
                                <w:t>“The New Jersey National Guard is fully capable to assist other state agencies in the operation of drive-thru testing sites.”</w:t>
                              </w: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Times New Roman" w:hAnsi="Times New Roman" w:cs="Times New Roman"/>
                                  <w:color w:val="454B55"/>
                                  <w:sz w:val="21"/>
                                  <w:szCs w:val="21"/>
                                  <w:lang w:eastAsia="en-US"/>
                                </w:rPr>
                                <w:t>Community-Based Testing Sites are for individuals who are experiencing symptoms of respiratory illness. Individuals who are not symptomatic will not be tested, as it diverts critical resources such as testing kits and laboratory materials from those who are ill. Each site will be provided with an allocation of 2,500 specimen collection kits and Personal Protective Equipment for all staff. The specimen collections will be transmitted to the contracted laboratory twice per day and results will be reported within 2-5 business days. Testing is free and will be covered by the federal government or personal insurance company. Individuals are encouraged to bring insurance cards if they have one.</w:t>
                              </w: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Helvetica" w:hAnsi="Helvetica" w:cs="Times New Roman"/>
                                  <w:color w:val="454B55"/>
                                  <w:sz w:val="21"/>
                                  <w:szCs w:val="21"/>
                                  <w:lang w:eastAsia="en-US"/>
                                </w:rPr>
                                <w:t> </w:t>
                              </w:r>
                            </w:p>
                            <w:p w:rsidR="003A578D" w:rsidRPr="003A578D" w:rsidRDefault="003A578D" w:rsidP="003A578D">
                              <w:pPr>
                                <w:shd w:val="clear" w:color="auto" w:fill="FFFFFF"/>
                                <w:spacing w:after="0" w:line="315" w:lineRule="atLeast"/>
                                <w:jc w:val="center"/>
                                <w:rPr>
                                  <w:rFonts w:ascii="Times" w:hAnsi="Times" w:cs="Times New Roman"/>
                                  <w:sz w:val="20"/>
                                  <w:szCs w:val="20"/>
                                  <w:lang w:eastAsia="en-US"/>
                                </w:rPr>
                              </w:pPr>
                              <w:r w:rsidRPr="003A578D">
                                <w:rPr>
                                  <w:rFonts w:ascii="Times New Roman" w:hAnsi="Times New Roman" w:cs="Times New Roman"/>
                                  <w:b/>
                                  <w:bCs/>
                                  <w:color w:val="454B55"/>
                                  <w:sz w:val="21"/>
                                  <w:szCs w:val="21"/>
                                  <w:lang w:eastAsia="en-US"/>
                                </w:rPr>
                                <w:t>Community-Based Testing Site Location</w:t>
                              </w:r>
                              <w:r w:rsidRPr="003A578D">
                                <w:rPr>
                                  <w:rFonts w:ascii="Times New Roman" w:hAnsi="Times New Roman" w:cs="Times New Roman"/>
                                  <w:b/>
                                  <w:bCs/>
                                  <w:color w:val="454B55"/>
                                  <w:sz w:val="21"/>
                                  <w:szCs w:val="21"/>
                                  <w:lang w:eastAsia="en-US"/>
                                </w:rPr>
                                <w:br/>
                              </w:r>
                              <w:r w:rsidRPr="003A578D">
                                <w:rPr>
                                  <w:rFonts w:ascii="Times New Roman" w:hAnsi="Times New Roman" w:cs="Times New Roman"/>
                                  <w:color w:val="454B55"/>
                                  <w:sz w:val="21"/>
                                  <w:szCs w:val="21"/>
                                  <w:lang w:eastAsia="en-US"/>
                                </w:rPr>
                                <w:t>PNC Bank Arts Center</w:t>
                              </w:r>
                              <w:r w:rsidRPr="003A578D">
                                <w:rPr>
                                  <w:rFonts w:ascii="Times New Roman" w:hAnsi="Times New Roman" w:cs="Times New Roman"/>
                                  <w:color w:val="454B55"/>
                                  <w:sz w:val="21"/>
                                  <w:szCs w:val="21"/>
                                  <w:lang w:eastAsia="en-US"/>
                                </w:rPr>
                                <w:br/>
                              </w:r>
                              <w:r w:rsidRPr="003A578D">
                                <w:rPr>
                                  <w:rFonts w:ascii="Times New Roman" w:hAnsi="Times New Roman" w:cs="Times New Roman"/>
                                  <w:color w:val="222222"/>
                                  <w:sz w:val="21"/>
                                  <w:szCs w:val="21"/>
                                  <w:lang w:eastAsia="en-US"/>
                                </w:rPr>
                                <w:t>116 Garden State Pkwy, Holmdel, NJ 07733</w:t>
                              </w:r>
                            </w:p>
                            <w:p w:rsidR="003A578D" w:rsidRPr="003A578D" w:rsidRDefault="003A578D" w:rsidP="003A578D">
                              <w:pPr>
                                <w:shd w:val="clear" w:color="auto" w:fill="FFFFFF"/>
                                <w:spacing w:after="0" w:line="315" w:lineRule="atLeast"/>
                                <w:jc w:val="center"/>
                                <w:rPr>
                                  <w:rFonts w:ascii="Times" w:hAnsi="Times" w:cs="Times New Roman"/>
                                  <w:sz w:val="20"/>
                                  <w:szCs w:val="20"/>
                                  <w:lang w:eastAsia="en-US"/>
                                </w:rPr>
                              </w:pPr>
                              <w:r w:rsidRPr="003A578D">
                                <w:rPr>
                                  <w:rFonts w:ascii="Helvetica" w:hAnsi="Helvetica" w:cs="Times New Roman"/>
                                  <w:color w:val="454B55"/>
                                  <w:sz w:val="21"/>
                                  <w:szCs w:val="21"/>
                                  <w:lang w:eastAsia="en-US"/>
                                </w:rPr>
                                <w:t> </w:t>
                              </w:r>
                            </w:p>
                            <w:p w:rsidR="003A578D" w:rsidRPr="003A578D" w:rsidRDefault="003A578D" w:rsidP="003A578D">
                              <w:pPr>
                                <w:shd w:val="clear" w:color="auto" w:fill="FFFFFF"/>
                                <w:spacing w:after="0" w:line="315" w:lineRule="atLeast"/>
                                <w:rPr>
                                  <w:rFonts w:ascii="Times" w:hAnsi="Times" w:cs="Times New Roman"/>
                                  <w:sz w:val="20"/>
                                  <w:szCs w:val="20"/>
                                  <w:lang w:eastAsia="en-US"/>
                                </w:rPr>
                              </w:pPr>
                              <w:r w:rsidRPr="003A578D">
                                <w:rPr>
                                  <w:rFonts w:ascii="Times New Roman" w:hAnsi="Times New Roman" w:cs="Times New Roman"/>
                                  <w:color w:val="454B55"/>
                                  <w:sz w:val="21"/>
                                  <w:szCs w:val="21"/>
                                  <w:lang w:eastAsia="en-US"/>
                                </w:rPr>
                                <w:t>For more information about what to bring when you visit, click </w:t>
                              </w:r>
                              <w:r w:rsidRPr="003A578D">
                                <w:rPr>
                                  <w:rFonts w:ascii="Times New Roman" w:hAnsi="Times New Roman" w:cs="Times New Roman"/>
                                  <w:color w:val="454B55"/>
                                  <w:sz w:val="21"/>
                                  <w:szCs w:val="21"/>
                                  <w:lang w:eastAsia="en-US"/>
                                </w:rPr>
                                <w:fldChar w:fldCharType="begin"/>
                              </w:r>
                              <w:r w:rsidRPr="003A578D">
                                <w:rPr>
                                  <w:rFonts w:ascii="Times New Roman" w:hAnsi="Times New Roman" w:cs="Times New Roman"/>
                                  <w:color w:val="454B55"/>
                                  <w:sz w:val="21"/>
                                  <w:szCs w:val="21"/>
                                  <w:lang w:eastAsia="en-US"/>
                                </w:rPr>
                                <w:instrText xml:space="preserve"> HYPERLINK "https://urldefense.com/v3/__https:/t.e2ma.net/click/rqfp1c/nvocwdl/rm8scj__;!!J30X0ZrnC1oQtbA!Z13POjbZJ14OFs1jrJrlYKfWQ7SXHFBQ6UkW8KFCEK0Gkn8qVonWN3yj7j7ELRwu1_g$" \t "_blank" </w:instrText>
                              </w:r>
                              <w:r w:rsidRPr="003A578D">
                                <w:rPr>
                                  <w:rFonts w:ascii="Times New Roman" w:hAnsi="Times New Roman" w:cs="Times New Roman"/>
                                  <w:color w:val="454B55"/>
                                  <w:sz w:val="21"/>
                                  <w:szCs w:val="21"/>
                                  <w:lang w:eastAsia="en-US"/>
                                </w:rPr>
                              </w:r>
                              <w:r w:rsidRPr="003A578D">
                                <w:rPr>
                                  <w:rFonts w:ascii="Times New Roman" w:hAnsi="Times New Roman" w:cs="Times New Roman"/>
                                  <w:color w:val="454B55"/>
                                  <w:sz w:val="21"/>
                                  <w:szCs w:val="21"/>
                                  <w:lang w:eastAsia="en-US"/>
                                </w:rPr>
                                <w:fldChar w:fldCharType="separate"/>
                              </w:r>
                              <w:r w:rsidRPr="003A578D">
                                <w:rPr>
                                  <w:rFonts w:ascii="Times New Roman" w:hAnsi="Times New Roman" w:cs="Times New Roman"/>
                                  <w:color w:val="F28474"/>
                                  <w:sz w:val="21"/>
                                  <w:szCs w:val="21"/>
                                  <w:u w:val="single"/>
                                  <w:lang w:eastAsia="en-US"/>
                                </w:rPr>
                                <w:t>here</w:t>
                              </w:r>
                              <w:r w:rsidRPr="003A578D">
                                <w:rPr>
                                  <w:rFonts w:ascii="Times New Roman" w:hAnsi="Times New Roman" w:cs="Times New Roman"/>
                                  <w:color w:val="454B55"/>
                                  <w:sz w:val="21"/>
                                  <w:szCs w:val="21"/>
                                  <w:lang w:eastAsia="en-US"/>
                                </w:rPr>
                                <w:fldChar w:fldCharType="end"/>
                              </w:r>
                              <w:r>
                                <w:rPr>
                                  <w:rFonts w:ascii="Times New Roman" w:hAnsi="Times New Roman" w:cs="Times New Roman"/>
                                  <w:color w:val="454B55"/>
                                  <w:sz w:val="21"/>
                                  <w:szCs w:val="21"/>
                                  <w:lang w:eastAsia="en-US"/>
                                </w:rPr>
                                <w:t>.</w:t>
                              </w:r>
                              <w:r w:rsidRPr="003A578D">
                                <w:rPr>
                                  <w:rFonts w:ascii="Times New Roman" w:hAnsi="Times New Roman" w:cs="Times New Roman"/>
                                  <w:color w:val="454B55"/>
                                  <w:sz w:val="21"/>
                                  <w:szCs w:val="21"/>
                                  <w:lang w:eastAsia="en-US"/>
                                </w:rPr>
                                <w:br/>
                                <w:t>For more information about Community-Based Testing Sites, visit: </w:t>
                              </w:r>
                              <w:r w:rsidRPr="003A578D">
                                <w:rPr>
                                  <w:rFonts w:ascii="Times New Roman" w:hAnsi="Times New Roman" w:cs="Times New Roman"/>
                                  <w:color w:val="454B55"/>
                                  <w:sz w:val="21"/>
                                  <w:szCs w:val="21"/>
                                  <w:lang w:eastAsia="en-US"/>
                                </w:rPr>
                                <w:fldChar w:fldCharType="begin"/>
                              </w:r>
                              <w:r w:rsidRPr="003A578D">
                                <w:rPr>
                                  <w:rFonts w:ascii="Times New Roman" w:hAnsi="Times New Roman" w:cs="Times New Roman"/>
                                  <w:color w:val="454B55"/>
                                  <w:sz w:val="21"/>
                                  <w:szCs w:val="21"/>
                                  <w:lang w:eastAsia="en-US"/>
                                </w:rPr>
                                <w:instrText xml:space="preserve"> HYPERLINK "https://urldefense.com/v3/__https:/t.e2ma.net/click/rqfp1c/nvocwdl/7e9scj__;!!J30X0ZrnC1oQtbA!Z13POjbZJ14OFs1jrJrlYKfWQ7SXHFBQ6UkW8KFCEK0Gkn8qVonWN3yj7j7Eb6ryvTA$" \t "_blank" </w:instrText>
                              </w:r>
                              <w:r w:rsidRPr="003A578D">
                                <w:rPr>
                                  <w:rFonts w:ascii="Times New Roman" w:hAnsi="Times New Roman" w:cs="Times New Roman"/>
                                  <w:color w:val="454B55"/>
                                  <w:sz w:val="21"/>
                                  <w:szCs w:val="21"/>
                                  <w:lang w:eastAsia="en-US"/>
                                </w:rPr>
                              </w:r>
                              <w:r w:rsidRPr="003A578D">
                                <w:rPr>
                                  <w:rFonts w:ascii="Times New Roman" w:hAnsi="Times New Roman" w:cs="Times New Roman"/>
                                  <w:color w:val="454B55"/>
                                  <w:sz w:val="21"/>
                                  <w:szCs w:val="21"/>
                                  <w:lang w:eastAsia="en-US"/>
                                </w:rPr>
                                <w:fldChar w:fldCharType="separate"/>
                              </w:r>
                              <w:r w:rsidRPr="003A578D">
                                <w:rPr>
                                  <w:rFonts w:ascii="Times New Roman" w:hAnsi="Times New Roman" w:cs="Times New Roman"/>
                                  <w:color w:val="F28474"/>
                                  <w:sz w:val="21"/>
                                  <w:szCs w:val="21"/>
                                  <w:u w:val="single"/>
                                  <w:lang w:eastAsia="en-US"/>
                                </w:rPr>
                                <w:t>nj.gov/health</w:t>
                              </w:r>
                              <w:r w:rsidRPr="003A578D">
                                <w:rPr>
                                  <w:rFonts w:ascii="Times New Roman" w:hAnsi="Times New Roman" w:cs="Times New Roman"/>
                                  <w:color w:val="454B55"/>
                                  <w:sz w:val="21"/>
                                  <w:szCs w:val="21"/>
                                  <w:lang w:eastAsia="en-US"/>
                                </w:rPr>
                                <w:fldChar w:fldCharType="end"/>
                              </w:r>
                            </w:p>
                            <w:p w:rsidR="003A578D" w:rsidRPr="003A578D" w:rsidRDefault="003A578D" w:rsidP="003A578D">
                              <w:pPr>
                                <w:spacing w:after="0" w:line="315" w:lineRule="atLeast"/>
                                <w:jc w:val="center"/>
                                <w:rPr>
                                  <w:rFonts w:ascii="Times" w:hAnsi="Times" w:cs="Times New Roman"/>
                                  <w:sz w:val="20"/>
                                  <w:szCs w:val="20"/>
                                  <w:lang w:eastAsia="en-US"/>
                                </w:rPr>
                              </w:pPr>
                              <w:r w:rsidRPr="003A578D">
                                <w:rPr>
                                  <w:rFonts w:ascii="Helvetica" w:hAnsi="Helvetica" w:cs="Times New Roman"/>
                                  <w:color w:val="454B55"/>
                                  <w:sz w:val="21"/>
                                  <w:szCs w:val="21"/>
                                  <w:lang w:eastAsia="en-US"/>
                                </w:rPr>
                                <w:t> </w:t>
                              </w:r>
                            </w:p>
                          </w:tc>
                        </w:tr>
                      </w:tbl>
                      <w:p w:rsidR="003A578D" w:rsidRPr="003A578D" w:rsidRDefault="003A578D" w:rsidP="003A578D">
                        <w:pPr>
                          <w:spacing w:after="0"/>
                          <w:rPr>
                            <w:rFonts w:ascii="Roboto" w:eastAsia="Times New Roman" w:hAnsi="Roboto" w:cs="Times New Roman"/>
                            <w:sz w:val="20"/>
                            <w:szCs w:val="20"/>
                            <w:lang w:eastAsia="en-US"/>
                          </w:rPr>
                        </w:pPr>
                      </w:p>
                    </w:tc>
                  </w:tr>
                </w:tbl>
                <w:p w:rsidR="003A578D" w:rsidRPr="003A578D" w:rsidRDefault="003A578D" w:rsidP="003A578D">
                  <w:pPr>
                    <w:spacing w:after="0"/>
                    <w:rPr>
                      <w:rFonts w:ascii="Roboto" w:eastAsia="Times New Roman" w:hAnsi="Roboto" w:cs="Times New Roman"/>
                      <w:sz w:val="20"/>
                      <w:szCs w:val="20"/>
                      <w:lang w:eastAsia="en-US"/>
                    </w:rPr>
                  </w:pPr>
                </w:p>
              </w:tc>
            </w:tr>
          </w:tbl>
          <w:p w:rsidR="003A578D" w:rsidRPr="003A578D" w:rsidRDefault="003A578D" w:rsidP="003A578D">
            <w:pPr>
              <w:spacing w:after="0"/>
              <w:rPr>
                <w:rFonts w:ascii="Roboto" w:eastAsia="Times New Roman" w:hAnsi="Roboto" w:cs="Times New Roman"/>
                <w:color w:val="222222"/>
                <w:lang w:eastAsia="en-US"/>
              </w:rPr>
            </w:pPr>
          </w:p>
        </w:tc>
      </w:tr>
    </w:tbl>
    <w:p w:rsidR="009536A4" w:rsidRDefault="009536A4"/>
    <w:sectPr w:rsidR="009536A4" w:rsidSect="009536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8D"/>
    <w:rsid w:val="003A578D"/>
    <w:rsid w:val="009536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D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78D"/>
    <w:rPr>
      <w:b/>
      <w:bCs/>
    </w:rPr>
  </w:style>
  <w:style w:type="character" w:styleId="Hyperlink">
    <w:name w:val="Hyperlink"/>
    <w:basedOn w:val="DefaultParagraphFont"/>
    <w:uiPriority w:val="99"/>
    <w:semiHidden/>
    <w:unhideWhenUsed/>
    <w:rsid w:val="003A57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78D"/>
    <w:rPr>
      <w:b/>
      <w:bCs/>
    </w:rPr>
  </w:style>
  <w:style w:type="character" w:styleId="Hyperlink">
    <w:name w:val="Hyperlink"/>
    <w:basedOn w:val="DefaultParagraphFont"/>
    <w:uiPriority w:val="99"/>
    <w:semiHidden/>
    <w:unhideWhenUsed/>
    <w:rsid w:val="003A5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53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Macintosh Word</Application>
  <DocSecurity>0</DocSecurity>
  <Lines>32</Lines>
  <Paragraphs>9</Paragraphs>
  <ScaleCrop>false</ScaleCrop>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Covella</dc:creator>
  <cp:keywords/>
  <dc:description/>
  <cp:lastModifiedBy>Gerald Covella</cp:lastModifiedBy>
  <cp:revision>1</cp:revision>
  <dcterms:created xsi:type="dcterms:W3CDTF">2020-03-23T15:01:00Z</dcterms:created>
  <dcterms:modified xsi:type="dcterms:W3CDTF">2020-03-23T15:02:00Z</dcterms:modified>
</cp:coreProperties>
</file>